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2A39D" w14:textId="77777777" w:rsidR="00A14AB3" w:rsidRDefault="00000000">
      <w:pPr>
        <w:pStyle w:val="Date"/>
        <w:rPr>
          <w:rFonts w:ascii="Arial Bold" w:eastAsia="Microsoft YaHei" w:hAnsi="Arial Bold" w:cs="Arial Bold"/>
          <w:b/>
          <w:bCs/>
          <w:color w:val="595959" w:themeColor="text1" w:themeTint="A6"/>
          <w:sz w:val="72"/>
          <w:szCs w:val="72"/>
        </w:rPr>
      </w:pPr>
      <w:r>
        <w:rPr>
          <w:rFonts w:ascii="Arial Bold" w:eastAsia="Microsoft YaHei" w:hAnsi="Arial Bold" w:cs="Arial Bold"/>
          <w:b/>
          <w:bCs/>
          <w:noProof/>
          <w:color w:val="595959" w:themeColor="text1" w:themeTint="A6"/>
          <w:sz w:val="72"/>
          <w:szCs w:val="72"/>
        </w:rPr>
        <w:drawing>
          <wp:anchor distT="0" distB="0" distL="114300" distR="114300" simplePos="0" relativeHeight="251660288" behindDoc="0" locked="0" layoutInCell="1" allowOverlap="1" wp14:anchorId="6283C2C8" wp14:editId="73D46764">
            <wp:simplePos x="0" y="0"/>
            <wp:positionH relativeFrom="column">
              <wp:posOffset>2825750</wp:posOffset>
            </wp:positionH>
            <wp:positionV relativeFrom="paragraph">
              <wp:posOffset>1517650</wp:posOffset>
            </wp:positionV>
            <wp:extent cx="1247775" cy="928370"/>
            <wp:effectExtent l="0" t="0" r="9525" b="508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47775" cy="928370"/>
                    </a:xfrm>
                    <a:prstGeom prst="rect">
                      <a:avLst/>
                    </a:prstGeom>
                  </pic:spPr>
                </pic:pic>
              </a:graphicData>
            </a:graphic>
          </wp:anchor>
        </w:drawing>
      </w:r>
      <w:r>
        <w:rPr>
          <w:rFonts w:ascii="Arial Bold" w:eastAsia="Microsoft YaHei" w:hAnsi="Arial Bold" w:cs="Arial Bold"/>
          <w:b/>
          <w:bCs/>
          <w:noProof/>
          <w:color w:val="595959" w:themeColor="text1" w:themeTint="A6"/>
          <w:sz w:val="72"/>
          <w:szCs w:val="72"/>
        </w:rPr>
        <w:drawing>
          <wp:anchor distT="0" distB="0" distL="114300" distR="114300" simplePos="0" relativeHeight="251662336" behindDoc="0" locked="0" layoutInCell="1" allowOverlap="1" wp14:anchorId="368F6762" wp14:editId="367DDE6A">
            <wp:simplePos x="0" y="0"/>
            <wp:positionH relativeFrom="column">
              <wp:posOffset>4568190</wp:posOffset>
            </wp:positionH>
            <wp:positionV relativeFrom="paragraph">
              <wp:posOffset>1374775</wp:posOffset>
            </wp:positionV>
            <wp:extent cx="1609725" cy="1126490"/>
            <wp:effectExtent l="0" t="0" r="9525"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09725" cy="1126490"/>
                    </a:xfrm>
                    <a:prstGeom prst="rect">
                      <a:avLst/>
                    </a:prstGeom>
                  </pic:spPr>
                </pic:pic>
              </a:graphicData>
            </a:graphic>
          </wp:anchor>
        </w:drawing>
      </w:r>
      <w:r>
        <w:rPr>
          <w:rFonts w:ascii="Arial Bold" w:eastAsia="Microsoft YaHei" w:hAnsi="Arial Bold" w:cs="Arial Bold"/>
          <w:b/>
          <w:bCs/>
          <w:noProof/>
          <w:color w:val="595959" w:themeColor="text1" w:themeTint="A6"/>
          <w:sz w:val="72"/>
          <w:szCs w:val="72"/>
        </w:rPr>
        <w:drawing>
          <wp:anchor distT="0" distB="0" distL="114300" distR="114300" simplePos="0" relativeHeight="251661312" behindDoc="0" locked="0" layoutInCell="1" allowOverlap="1" wp14:anchorId="15CA4ABF" wp14:editId="3E9D81DA">
            <wp:simplePos x="0" y="0"/>
            <wp:positionH relativeFrom="column">
              <wp:posOffset>0</wp:posOffset>
            </wp:positionH>
            <wp:positionV relativeFrom="paragraph">
              <wp:posOffset>1424305</wp:posOffset>
            </wp:positionV>
            <wp:extent cx="1952625" cy="1019175"/>
            <wp:effectExtent l="0" t="0" r="9525" b="9525"/>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52625" cy="1019175"/>
                    </a:xfrm>
                    <a:prstGeom prst="rect">
                      <a:avLst/>
                    </a:prstGeom>
                  </pic:spPr>
                </pic:pic>
              </a:graphicData>
            </a:graphic>
          </wp:anchor>
        </w:drawing>
      </w:r>
    </w:p>
    <w:p w14:paraId="774BB2EC" w14:textId="77777777" w:rsidR="00A14AB3" w:rsidRDefault="00000000">
      <w:pPr>
        <w:pStyle w:val="Date"/>
        <w:rPr>
          <w:rFonts w:ascii="Arial" w:eastAsia="Microsoft YaHei" w:hAnsi="Arial" w:cs="Arial"/>
          <w:color w:val="595959" w:themeColor="text1" w:themeTint="A6"/>
          <w:sz w:val="72"/>
          <w:szCs w:val="72"/>
        </w:rPr>
      </w:pPr>
      <w:r>
        <w:rPr>
          <w:rFonts w:ascii="Arial" w:eastAsia="Microsoft YaHei" w:hAnsi="Arial" w:cs="Arial"/>
          <w:noProof/>
          <w:color w:val="595959" w:themeColor="text1" w:themeTint="A6"/>
          <w:sz w:val="72"/>
          <w:szCs w:val="72"/>
        </w:rPr>
        <mc:AlternateContent>
          <mc:Choice Requires="wps">
            <w:drawing>
              <wp:anchor distT="640080" distB="640080" distL="114300" distR="114300" simplePos="0" relativeHeight="251659264" behindDoc="0" locked="0" layoutInCell="1" allowOverlap="0" wp14:anchorId="491A2E32" wp14:editId="0C6AFF78">
                <wp:simplePos x="0" y="0"/>
                <wp:positionH relativeFrom="margin">
                  <wp:align>right</wp:align>
                </wp:positionH>
                <wp:positionV relativeFrom="page">
                  <wp:posOffset>664210</wp:posOffset>
                </wp:positionV>
                <wp:extent cx="6391910" cy="822960"/>
                <wp:effectExtent l="0" t="0" r="8890" b="15240"/>
                <wp:wrapTopAndBottom/>
                <wp:docPr id="8" name="文本框 8" descr="联系人信息"/>
                <wp:cNvGraphicFramePr/>
                <a:graphic xmlns:a="http://schemas.openxmlformats.org/drawingml/2006/main">
                  <a:graphicData uri="http://schemas.microsoft.com/office/word/2010/wordprocessingShape">
                    <wps:wsp>
                      <wps:cNvSpPr txBox="1"/>
                      <wps:spPr>
                        <a:xfrm>
                          <a:off x="0" y="0"/>
                          <a:ext cx="6391910" cy="8229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10056" w:type="dxa"/>
                              <w:tblLayout w:type="fixed"/>
                              <w:tblCellMar>
                                <w:left w:w="0" w:type="dxa"/>
                                <w:right w:w="0" w:type="dxa"/>
                              </w:tblCellMar>
                              <w:tblLook w:val="04A0" w:firstRow="1" w:lastRow="0" w:firstColumn="1" w:lastColumn="0" w:noHBand="0" w:noVBand="1"/>
                            </w:tblPr>
                            <w:tblGrid>
                              <w:gridCol w:w="387"/>
                              <w:gridCol w:w="8152"/>
                              <w:gridCol w:w="217"/>
                              <w:gridCol w:w="217"/>
                              <w:gridCol w:w="1083"/>
                            </w:tblGrid>
                            <w:tr w:rsidR="00A14AB3" w14:paraId="4420F755" w14:textId="77777777">
                              <w:trPr>
                                <w:trHeight w:hRule="exact" w:val="1296"/>
                              </w:trPr>
                              <w:tc>
                                <w:tcPr>
                                  <w:tcW w:w="387" w:type="dxa"/>
                                  <w:shd w:val="clear" w:color="auto" w:fill="EBEBEB"/>
                                  <w:vAlign w:val="center"/>
                                </w:tcPr>
                                <w:p w14:paraId="088EA19E" w14:textId="77777777" w:rsidR="00A14AB3" w:rsidRDefault="00A14AB3">
                                  <w:pPr>
                                    <w:rPr>
                                      <w:rFonts w:ascii="Arial" w:eastAsia="Microsoft YaHei" w:hAnsi="Arial" w:cs="Arial"/>
                                      <w:color w:val="595959" w:themeColor="text1" w:themeTint="A6"/>
                                      <w:sz w:val="84"/>
                                      <w:szCs w:val="84"/>
                                    </w:rPr>
                                  </w:pPr>
                                </w:p>
                              </w:tc>
                              <w:tc>
                                <w:tcPr>
                                  <w:tcW w:w="8152" w:type="dxa"/>
                                  <w:shd w:val="clear" w:color="auto" w:fill="EBEBEB"/>
                                  <w:vAlign w:val="center"/>
                                </w:tcPr>
                                <w:p w14:paraId="62DAE896" w14:textId="77777777" w:rsidR="00A14AB3" w:rsidRDefault="00000000">
                                  <w:pPr>
                                    <w:pStyle w:val="a"/>
                                    <w:rPr>
                                      <w:rFonts w:ascii="Arial" w:eastAsia="Microsoft YaHei" w:hAnsi="Arial" w:cs="Arial"/>
                                      <w:color w:val="595959" w:themeColor="text1" w:themeTint="A6"/>
                                      <w:sz w:val="84"/>
                                      <w:szCs w:val="84"/>
                                    </w:rPr>
                                  </w:pPr>
                                  <w:bookmarkStart w:id="0" w:name="OLE_LINK1"/>
                                  <w:r>
                                    <w:rPr>
                                      <w:rFonts w:ascii="Arial" w:eastAsia="Microsoft YaHei" w:hAnsi="Arial" w:cs="Arial"/>
                                      <w:color w:val="595959" w:themeColor="text1" w:themeTint="A6"/>
                                      <w:sz w:val="84"/>
                                      <w:szCs w:val="84"/>
                                    </w:rPr>
                                    <w:t>SPECIFICATION</w:t>
                                  </w:r>
                                  <w:bookmarkEnd w:id="0"/>
                                </w:p>
                              </w:tc>
                              <w:tc>
                                <w:tcPr>
                                  <w:tcW w:w="217" w:type="dxa"/>
                                  <w:shd w:val="clear" w:color="auto" w:fill="17AE92" w:themeFill="accent1"/>
                                  <w:vAlign w:val="center"/>
                                </w:tcPr>
                                <w:p w14:paraId="0319B98F" w14:textId="77777777" w:rsidR="00A14AB3" w:rsidRDefault="00A14AB3">
                                  <w:pPr>
                                    <w:rPr>
                                      <w:rFonts w:ascii="Microsoft YaHei" w:eastAsia="Microsoft YaHei" w:hAnsi="Microsoft YaHei"/>
                                      <w:color w:val="595959" w:themeColor="text1" w:themeTint="A6"/>
                                    </w:rPr>
                                  </w:pPr>
                                </w:p>
                              </w:tc>
                              <w:tc>
                                <w:tcPr>
                                  <w:tcW w:w="217" w:type="dxa"/>
                                  <w:shd w:val="clear" w:color="auto" w:fill="F7A23F" w:themeFill="accent2"/>
                                  <w:vAlign w:val="center"/>
                                </w:tcPr>
                                <w:p w14:paraId="0CF0481E" w14:textId="77777777" w:rsidR="00A14AB3" w:rsidRDefault="00A14AB3">
                                  <w:pPr>
                                    <w:rPr>
                                      <w:rFonts w:ascii="Microsoft YaHei" w:eastAsia="Microsoft YaHei" w:hAnsi="Microsoft YaHei"/>
                                      <w:color w:val="595959" w:themeColor="text1" w:themeTint="A6"/>
                                    </w:rPr>
                                  </w:pPr>
                                </w:p>
                              </w:tc>
                              <w:tc>
                                <w:tcPr>
                                  <w:tcW w:w="1083" w:type="dxa"/>
                                  <w:shd w:val="clear" w:color="auto" w:fill="6F7E84" w:themeFill="accent3"/>
                                  <w:vAlign w:val="center"/>
                                </w:tcPr>
                                <w:p w14:paraId="790B5DF8" w14:textId="77777777" w:rsidR="00A14AB3" w:rsidRDefault="00A14AB3">
                                  <w:pPr>
                                    <w:rPr>
                                      <w:rFonts w:ascii="Microsoft YaHei" w:eastAsia="Microsoft YaHei" w:hAnsi="Microsoft YaHei"/>
                                      <w:color w:val="595959" w:themeColor="text1" w:themeTint="A6"/>
                                    </w:rPr>
                                  </w:pPr>
                                </w:p>
                              </w:tc>
                            </w:tr>
                          </w:tbl>
                          <w:p w14:paraId="3FBD595C" w14:textId="77777777" w:rsidR="00A14AB3" w:rsidRDefault="00A14AB3">
                            <w:pPr>
                              <w:pStyle w:val="a"/>
                              <w:rPr>
                                <w:rFonts w:ascii="Microsoft YaHei" w:eastAsia="Microsoft YaHei" w:hAnsi="Microsoft YaHei"/>
                                <w:color w:val="595959" w:themeColor="text1" w:themeTint="A6"/>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w14:anchorId="491A2E32" id="_x0000_t202" coordsize="21600,21600" o:spt="202" path="m,l,21600r21600,l21600,xe">
                <v:stroke joinstyle="miter"/>
                <v:path gradientshapeok="t" o:connecttype="rect"/>
              </v:shapetype>
              <v:shape id="文本框 8" o:spid="_x0000_s1026" type="#_x0000_t202" alt="联系人信息" style="position:absolute;margin-left:452.1pt;margin-top:52.3pt;width:503.3pt;height:64.8pt;z-index:251659264;visibility:visible;mso-wrap-style:square;mso-wrap-distance-left:9pt;mso-wrap-distance-top:50.4pt;mso-wrap-distance-right:9pt;mso-wrap-distance-bottom:50.4pt;mso-position-horizontal:righ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" o:allowoverlap="f" filled="f" stroked="f" strokeweight=".5pt">
                <v:textbox inset="0,0,0,0">
                  <w:txbxContent>
                    <w:tbl>
                      <w:tblPr>
                        <w:tblW w:w="10056" w:type="dxa"/>
                        <w:tblLayout w:type="fixed"/>
                        <w:tblCellMar>
                          <w:left w:w="0" w:type="dxa"/>
                          <w:right w:w="0" w:type="dxa"/>
                        </w:tblCellMar>
                        <w:tblLook w:val="04A0" w:firstRow="1" w:lastRow="0" w:firstColumn="1" w:lastColumn="0" w:noHBand="0" w:noVBand="1"/>
                      </w:tblPr>
                      <w:tblGrid>
                        <w:gridCol w:w="387"/>
                        <w:gridCol w:w="8152"/>
                        <w:gridCol w:w="217"/>
                        <w:gridCol w:w="217"/>
                        <w:gridCol w:w="1083"/>
                      </w:tblGrid>
                      <w:tr w:rsidR="00A14AB3" w14:paraId="4420F755" w14:textId="77777777">
                        <w:trPr>
                          <w:trHeight w:hRule="exact" w:val="1296"/>
                        </w:trPr>
                        <w:tc>
                          <w:tcPr>
                            <w:tcW w:w="387" w:type="dxa"/>
                            <w:shd w:val="clear" w:color="auto" w:fill="EBEBEB"/>
                            <w:vAlign w:val="center"/>
                          </w:tcPr>
                          <w:p w14:paraId="088EA19E" w14:textId="77777777" w:rsidR="00A14AB3" w:rsidRDefault="00A14AB3">
                            <w:pPr>
                              <w:rPr>
                                <w:rFonts w:ascii="Arial" w:eastAsia="Microsoft YaHei" w:hAnsi="Arial" w:cs="Arial"/>
                                <w:color w:val="595959" w:themeColor="text1" w:themeTint="A6"/>
                                <w:sz w:val="84"/>
                                <w:szCs w:val="84"/>
                              </w:rPr>
                            </w:pPr>
                          </w:p>
                        </w:tc>
                        <w:tc>
                          <w:tcPr>
                            <w:tcW w:w="8152" w:type="dxa"/>
                            <w:shd w:val="clear" w:color="auto" w:fill="EBEBEB"/>
                            <w:vAlign w:val="center"/>
                          </w:tcPr>
                          <w:p w14:paraId="62DAE896" w14:textId="77777777" w:rsidR="00A14AB3" w:rsidRDefault="00000000">
                            <w:pPr>
                              <w:pStyle w:val="a"/>
                              <w:rPr>
                                <w:rFonts w:ascii="Arial" w:eastAsia="Microsoft YaHei" w:hAnsi="Arial" w:cs="Arial"/>
                                <w:color w:val="595959" w:themeColor="text1" w:themeTint="A6"/>
                                <w:sz w:val="84"/>
                                <w:szCs w:val="84"/>
                              </w:rPr>
                            </w:pPr>
                            <w:bookmarkStart w:id="1" w:name="OLE_LINK1"/>
                            <w:r>
                              <w:rPr>
                                <w:rFonts w:ascii="Arial" w:eastAsia="Microsoft YaHei" w:hAnsi="Arial" w:cs="Arial"/>
                                <w:color w:val="595959" w:themeColor="text1" w:themeTint="A6"/>
                                <w:sz w:val="84"/>
                                <w:szCs w:val="84"/>
                              </w:rPr>
                              <w:t>SPECIFICATION</w:t>
                            </w:r>
                            <w:bookmarkEnd w:id="1"/>
                          </w:p>
                        </w:tc>
                        <w:tc>
                          <w:tcPr>
                            <w:tcW w:w="217" w:type="dxa"/>
                            <w:shd w:val="clear" w:color="auto" w:fill="17AE92" w:themeFill="accent1"/>
                            <w:vAlign w:val="center"/>
                          </w:tcPr>
                          <w:p w14:paraId="0319B98F" w14:textId="77777777" w:rsidR="00A14AB3" w:rsidRDefault="00A14AB3">
                            <w:pPr>
                              <w:rPr>
                                <w:rFonts w:ascii="Microsoft YaHei" w:eastAsia="Microsoft YaHei" w:hAnsi="Microsoft YaHei"/>
                                <w:color w:val="595959" w:themeColor="text1" w:themeTint="A6"/>
                              </w:rPr>
                            </w:pPr>
                          </w:p>
                        </w:tc>
                        <w:tc>
                          <w:tcPr>
                            <w:tcW w:w="217" w:type="dxa"/>
                            <w:shd w:val="clear" w:color="auto" w:fill="F7A23F" w:themeFill="accent2"/>
                            <w:vAlign w:val="center"/>
                          </w:tcPr>
                          <w:p w14:paraId="0CF0481E" w14:textId="77777777" w:rsidR="00A14AB3" w:rsidRDefault="00A14AB3">
                            <w:pPr>
                              <w:rPr>
                                <w:rFonts w:ascii="Microsoft YaHei" w:eastAsia="Microsoft YaHei" w:hAnsi="Microsoft YaHei"/>
                                <w:color w:val="595959" w:themeColor="text1" w:themeTint="A6"/>
                              </w:rPr>
                            </w:pPr>
                          </w:p>
                        </w:tc>
                        <w:tc>
                          <w:tcPr>
                            <w:tcW w:w="1083" w:type="dxa"/>
                            <w:shd w:val="clear" w:color="auto" w:fill="6F7E84" w:themeFill="accent3"/>
                            <w:vAlign w:val="center"/>
                          </w:tcPr>
                          <w:p w14:paraId="790B5DF8" w14:textId="77777777" w:rsidR="00A14AB3" w:rsidRDefault="00A14AB3">
                            <w:pPr>
                              <w:rPr>
                                <w:rFonts w:ascii="Microsoft YaHei" w:eastAsia="Microsoft YaHei" w:hAnsi="Microsoft YaHei"/>
                                <w:color w:val="595959" w:themeColor="text1" w:themeTint="A6"/>
                              </w:rPr>
                            </w:pPr>
                          </w:p>
                        </w:tc>
                      </w:tr>
                    </w:tbl>
                    <w:p w14:paraId="3FBD595C" w14:textId="77777777" w:rsidR="00A14AB3" w:rsidRDefault="00A14AB3">
                      <w:pPr>
                        <w:pStyle w:val="a"/>
                        <w:rPr>
                          <w:rFonts w:ascii="Microsoft YaHei" w:eastAsia="Microsoft YaHei" w:hAnsi="Microsoft YaHei"/>
                          <w:color w:val="595959" w:themeColor="text1" w:themeTint="A6"/>
                        </w:rPr>
                      </w:pPr>
                    </w:p>
                  </w:txbxContent>
                </v:textbox>
                <w10:wrap type="topAndBottom" anchorx="margin" anchory="page"/>
              </v:shape>
            </w:pict>
          </mc:Fallback>
        </mc:AlternateContent>
      </w:r>
    </w:p>
    <w:p w14:paraId="2E1BEF5D" w14:textId="77777777" w:rsidR="00A14AB3" w:rsidRDefault="00000000">
      <w:pPr>
        <w:rPr>
          <w:rFonts w:ascii="Arial" w:eastAsia="DengXian" w:hAnsi="Arial" w:cs="Arial"/>
          <w:color w:val="595959" w:themeColor="text1" w:themeTint="A6"/>
          <w:sz w:val="36"/>
          <w:szCs w:val="36"/>
        </w:rPr>
      </w:pPr>
      <w:r>
        <w:rPr>
          <w:rFonts w:ascii="Arial" w:eastAsia="DengXian" w:hAnsi="Arial" w:cs="Arial"/>
          <w:b/>
          <w:color w:val="595959" w:themeColor="text1" w:themeTint="A6"/>
          <w:sz w:val="36"/>
          <w:szCs w:val="36"/>
        </w:rPr>
        <w:t>Name</w:t>
      </w:r>
      <w:r>
        <w:rPr>
          <w:rFonts w:ascii="Arial" w:eastAsia="DengXian" w:hAnsi="Arial" w:cs="Arial"/>
          <w:b/>
          <w:color w:val="595959" w:themeColor="text1" w:themeTint="A6"/>
          <w:sz w:val="36"/>
          <w:szCs w:val="36"/>
        </w:rPr>
        <w:t>：</w:t>
      </w:r>
      <w:r>
        <w:rPr>
          <w:rFonts w:ascii="Arial" w:eastAsia="DengXian" w:hAnsi="Arial" w:cs="Arial"/>
          <w:color w:val="595959" w:themeColor="text1" w:themeTint="A6"/>
          <w:sz w:val="36"/>
          <w:szCs w:val="36"/>
        </w:rPr>
        <w:t>DC Shunt R</w:t>
      </w:r>
      <w:r>
        <w:rPr>
          <w:rFonts w:ascii="Arial" w:eastAsia="DengXian" w:hAnsi="Arial" w:cs="Arial" w:hint="eastAsia"/>
          <w:color w:val="595959" w:themeColor="text1" w:themeTint="A6"/>
          <w:sz w:val="36"/>
          <w:szCs w:val="36"/>
        </w:rPr>
        <w:t>esistor</w:t>
      </w:r>
    </w:p>
    <w:p w14:paraId="00BA7E5B" w14:textId="77777777" w:rsidR="00A14AB3" w:rsidRDefault="00000000">
      <w:pPr>
        <w:rPr>
          <w:rFonts w:ascii="Arial" w:eastAsia="DengXian" w:hAnsi="Arial" w:cs="Arial"/>
          <w:color w:val="595959" w:themeColor="text1" w:themeTint="A6"/>
          <w:sz w:val="36"/>
          <w:szCs w:val="36"/>
        </w:rPr>
      </w:pPr>
      <w:r>
        <w:rPr>
          <w:rFonts w:ascii="Arial" w:eastAsia="DengXian" w:hAnsi="Arial" w:cs="Arial"/>
          <w:b/>
          <w:color w:val="595959" w:themeColor="text1" w:themeTint="A6"/>
          <w:sz w:val="36"/>
          <w:szCs w:val="36"/>
        </w:rPr>
        <w:t>Model</w:t>
      </w:r>
      <w:r>
        <w:rPr>
          <w:rFonts w:ascii="Arial" w:eastAsia="DengXian" w:hAnsi="Arial" w:cs="Arial"/>
          <w:b/>
          <w:color w:val="595959" w:themeColor="text1" w:themeTint="A6"/>
          <w:sz w:val="36"/>
          <w:szCs w:val="36"/>
        </w:rPr>
        <w:t>：</w:t>
      </w:r>
      <w:r>
        <w:rPr>
          <w:rFonts w:ascii="Arial" w:eastAsia="DengXian" w:hAnsi="Arial" w:cs="Arial"/>
          <w:bCs/>
          <w:color w:val="595959" w:themeColor="text1" w:themeTint="A6"/>
          <w:sz w:val="36"/>
          <w:szCs w:val="36"/>
        </w:rPr>
        <w:t>FL-15</w:t>
      </w:r>
    </w:p>
    <w:p w14:paraId="0D8E2C0C" w14:textId="77777777" w:rsidR="00A14AB3" w:rsidRDefault="00000000">
      <w:pPr>
        <w:rPr>
          <w:rFonts w:ascii="Arial" w:eastAsia="DengXian" w:hAnsi="Arial" w:cs="Arial"/>
          <w:color w:val="595959" w:themeColor="text1" w:themeTint="A6"/>
          <w:sz w:val="36"/>
          <w:szCs w:val="36"/>
        </w:rPr>
      </w:pPr>
      <w:r>
        <w:rPr>
          <w:rFonts w:ascii="Arial" w:eastAsia="DengXian" w:hAnsi="Arial" w:cs="Arial"/>
          <w:b/>
          <w:color w:val="595959" w:themeColor="text1" w:themeTint="A6"/>
          <w:sz w:val="36"/>
          <w:szCs w:val="36"/>
        </w:rPr>
        <w:t>Specification</w:t>
      </w:r>
      <w:r>
        <w:rPr>
          <w:rFonts w:ascii="Arial" w:eastAsia="DengXian" w:hAnsi="Arial" w:cs="Arial"/>
          <w:b/>
          <w:color w:val="595959" w:themeColor="text1" w:themeTint="A6"/>
          <w:sz w:val="36"/>
          <w:szCs w:val="36"/>
        </w:rPr>
        <w:t>：</w:t>
      </w:r>
      <w:r>
        <w:rPr>
          <w:rFonts w:ascii="Arial" w:eastAsia="DengXian" w:hAnsi="Arial" w:cs="Arial" w:hint="eastAsia"/>
          <w:color w:val="595959" w:themeColor="text1" w:themeTint="A6"/>
          <w:sz w:val="36"/>
          <w:szCs w:val="36"/>
        </w:rPr>
        <w:t>300</w:t>
      </w:r>
      <w:r>
        <w:rPr>
          <w:rFonts w:ascii="Arial" w:eastAsia="DengXian" w:hAnsi="Arial" w:cs="Arial"/>
          <w:color w:val="595959" w:themeColor="text1" w:themeTint="A6"/>
          <w:sz w:val="36"/>
          <w:szCs w:val="36"/>
        </w:rPr>
        <w:t>A/</w:t>
      </w:r>
      <w:r>
        <w:rPr>
          <w:rFonts w:ascii="Arial" w:eastAsia="DengXian" w:hAnsi="Arial" w:cs="Arial" w:hint="eastAsia"/>
          <w:color w:val="595959" w:themeColor="text1" w:themeTint="A6"/>
          <w:sz w:val="36"/>
          <w:szCs w:val="36"/>
        </w:rPr>
        <w:t>75mV</w:t>
      </w:r>
    </w:p>
    <w:p w14:paraId="223C8AAD" w14:textId="77777777" w:rsidR="00A14AB3" w:rsidRDefault="00000000">
      <w:pPr>
        <w:rPr>
          <w:rFonts w:ascii="Arial" w:eastAsia="DengXian" w:hAnsi="Arial" w:cs="Arial"/>
          <w:color w:val="595959" w:themeColor="text1" w:themeTint="A6"/>
          <w:sz w:val="36"/>
          <w:szCs w:val="36"/>
        </w:rPr>
      </w:pPr>
      <w:r>
        <w:rPr>
          <w:rFonts w:ascii="Arial Bold" w:eastAsia="DengXian" w:hAnsi="Arial Bold" w:cs="Arial Bold"/>
          <w:color w:val="595959" w:themeColor="text1" w:themeTint="A6"/>
          <w:sz w:val="36"/>
          <w:szCs w:val="36"/>
        </w:rPr>
        <w:t>Accuracy Class</w:t>
      </w:r>
      <w:r>
        <w:rPr>
          <w:rFonts w:ascii="Arial" w:eastAsia="DengXian" w:hAnsi="Arial" w:cs="Arial"/>
          <w:color w:val="595959" w:themeColor="text1" w:themeTint="A6"/>
          <w:sz w:val="36"/>
          <w:szCs w:val="36"/>
        </w:rPr>
        <w:t>:0.25%</w:t>
      </w:r>
    </w:p>
    <w:p w14:paraId="07A0C450" w14:textId="48E11A74" w:rsidR="00A14AB3" w:rsidRDefault="00000000">
      <w:pPr>
        <w:rPr>
          <w:rFonts w:ascii="Arial" w:eastAsia="DengXian" w:hAnsi="Arial" w:cs="Arial"/>
          <w:color w:val="595959" w:themeColor="text1" w:themeTint="A6"/>
          <w:sz w:val="36"/>
          <w:szCs w:val="36"/>
        </w:rPr>
      </w:pPr>
      <w:r>
        <w:rPr>
          <w:rFonts w:ascii="Arial Bold" w:eastAsia="DengXian" w:hAnsi="Arial Bold" w:cs="Arial Bold"/>
          <w:b/>
          <w:bCs/>
          <w:color w:val="595959" w:themeColor="text1" w:themeTint="A6"/>
          <w:sz w:val="36"/>
          <w:szCs w:val="36"/>
        </w:rPr>
        <w:t>Material of Blade</w:t>
      </w:r>
      <w:r>
        <w:rPr>
          <w:rFonts w:ascii="Arial" w:eastAsia="DengXian" w:hAnsi="Arial" w:cs="Arial"/>
          <w:color w:val="595959" w:themeColor="text1" w:themeTint="A6"/>
          <w:sz w:val="36"/>
          <w:szCs w:val="36"/>
        </w:rPr>
        <w:t>:</w:t>
      </w:r>
      <w:r w:rsidR="00F416BE">
        <w:rPr>
          <w:rFonts w:ascii="Arial" w:eastAsia="DengXian" w:hAnsi="Arial" w:cs="Arial"/>
          <w:color w:val="595959" w:themeColor="text1" w:themeTint="A6"/>
          <w:sz w:val="36"/>
          <w:szCs w:val="36"/>
        </w:rPr>
        <w:t xml:space="preserve"> </w:t>
      </w:r>
      <w:r>
        <w:rPr>
          <w:rFonts w:ascii="Arial" w:eastAsia="DengXian" w:hAnsi="Arial" w:cs="Arial"/>
          <w:color w:val="595959" w:themeColor="text1" w:themeTint="A6"/>
          <w:sz w:val="36"/>
          <w:szCs w:val="36"/>
        </w:rPr>
        <w:t>Manganese cooper</w:t>
      </w:r>
    </w:p>
    <w:p w14:paraId="3D97E866" w14:textId="7EC09EEA" w:rsidR="00A14AB3" w:rsidRDefault="00000000">
      <w:pPr>
        <w:rPr>
          <w:rFonts w:ascii="Arial" w:eastAsia="DengXian" w:hAnsi="Arial" w:cs="Arial"/>
          <w:color w:val="595959" w:themeColor="text1" w:themeTint="A6"/>
          <w:sz w:val="36"/>
          <w:szCs w:val="36"/>
        </w:rPr>
      </w:pPr>
      <w:r>
        <w:rPr>
          <w:rFonts w:ascii="Arial Bold" w:eastAsia="DengXian" w:hAnsi="Arial Bold" w:cs="Arial Bold"/>
          <w:color w:val="595959" w:themeColor="text1" w:themeTint="A6"/>
          <w:sz w:val="36"/>
          <w:szCs w:val="36"/>
        </w:rPr>
        <w:t>Material of both side studs</w:t>
      </w:r>
      <w:r>
        <w:rPr>
          <w:rFonts w:ascii="Arial" w:eastAsia="DengXian" w:hAnsi="Arial" w:cs="Arial"/>
          <w:color w:val="595959" w:themeColor="text1" w:themeTint="A6"/>
          <w:sz w:val="36"/>
          <w:szCs w:val="36"/>
        </w:rPr>
        <w:t>:</w:t>
      </w:r>
      <w:r w:rsidR="00F416BE">
        <w:rPr>
          <w:rFonts w:ascii="Arial" w:eastAsia="DengXian" w:hAnsi="Arial" w:cs="Arial"/>
          <w:color w:val="595959" w:themeColor="text1" w:themeTint="A6"/>
          <w:sz w:val="36"/>
          <w:szCs w:val="36"/>
        </w:rPr>
        <w:t xml:space="preserve"> </w:t>
      </w:r>
      <w:r>
        <w:rPr>
          <w:rFonts w:ascii="Arial" w:eastAsia="DengXian" w:hAnsi="Arial" w:cs="Arial"/>
          <w:color w:val="595959" w:themeColor="text1" w:themeTint="A6"/>
          <w:sz w:val="36"/>
          <w:szCs w:val="36"/>
        </w:rPr>
        <w:t>Brass</w:t>
      </w:r>
    </w:p>
    <w:p w14:paraId="07BB5D26" w14:textId="77777777" w:rsidR="00A14AB3" w:rsidRDefault="00A14AB3">
      <w:pPr>
        <w:rPr>
          <w:rFonts w:ascii="Arial" w:eastAsia="DengXian" w:hAnsi="Arial" w:cs="Arial"/>
          <w:color w:val="595959" w:themeColor="text1" w:themeTint="A6"/>
          <w:sz w:val="36"/>
          <w:szCs w:val="36"/>
        </w:rPr>
      </w:pPr>
    </w:p>
    <w:p w14:paraId="39F12C8F" w14:textId="77777777" w:rsidR="00A14AB3" w:rsidRDefault="00A14AB3">
      <w:pPr>
        <w:rPr>
          <w:rFonts w:ascii="Arial" w:eastAsia="DengXian" w:hAnsi="Arial" w:cs="Arial"/>
          <w:color w:val="595959" w:themeColor="text1" w:themeTint="A6"/>
          <w:sz w:val="36"/>
          <w:szCs w:val="36"/>
        </w:rPr>
      </w:pPr>
    </w:p>
    <w:p w14:paraId="744734CD" w14:textId="77777777" w:rsidR="00A14AB3" w:rsidRDefault="00A14AB3">
      <w:pPr>
        <w:rPr>
          <w:rFonts w:ascii="Arial" w:eastAsia="DengXian" w:hAnsi="Arial" w:cs="Arial"/>
          <w:color w:val="595959" w:themeColor="text1" w:themeTint="A6"/>
          <w:sz w:val="36"/>
          <w:szCs w:val="36"/>
        </w:rPr>
      </w:pPr>
    </w:p>
    <w:p w14:paraId="6AC187EB" w14:textId="77777777" w:rsidR="00A14AB3" w:rsidRDefault="00A14AB3">
      <w:pPr>
        <w:rPr>
          <w:rFonts w:ascii="Arial" w:eastAsia="DengXian" w:hAnsi="Arial" w:cs="Arial"/>
          <w:color w:val="595959" w:themeColor="text1" w:themeTint="A6"/>
          <w:sz w:val="36"/>
          <w:szCs w:val="36"/>
        </w:rPr>
      </w:pPr>
    </w:p>
    <w:p w14:paraId="1D882E7F" w14:textId="77777777" w:rsidR="00A14AB3" w:rsidRDefault="00A14AB3">
      <w:pPr>
        <w:rPr>
          <w:rFonts w:ascii="Arial" w:eastAsia="DengXian" w:hAnsi="Arial" w:cs="Arial"/>
          <w:color w:val="595959" w:themeColor="text1" w:themeTint="A6"/>
          <w:sz w:val="36"/>
          <w:szCs w:val="36"/>
        </w:rPr>
      </w:pPr>
    </w:p>
    <w:p w14:paraId="0C6C75BD" w14:textId="77777777" w:rsidR="00A14AB3" w:rsidRDefault="00A14AB3">
      <w:pPr>
        <w:rPr>
          <w:rFonts w:ascii="Arial" w:eastAsia="DengXian" w:hAnsi="Arial" w:cs="Arial"/>
          <w:color w:val="595959" w:themeColor="text1" w:themeTint="A6"/>
          <w:sz w:val="36"/>
          <w:szCs w:val="36"/>
        </w:rPr>
      </w:pPr>
    </w:p>
    <w:p w14:paraId="37ED7E98" w14:textId="77777777" w:rsidR="00A14AB3" w:rsidRDefault="00A14AB3">
      <w:pPr>
        <w:rPr>
          <w:rFonts w:ascii="Arial" w:eastAsia="DengXian" w:hAnsi="Arial" w:cs="Arial"/>
          <w:color w:val="595959" w:themeColor="text1" w:themeTint="A6"/>
          <w:sz w:val="36"/>
          <w:szCs w:val="36"/>
        </w:rPr>
      </w:pPr>
    </w:p>
    <w:p w14:paraId="2D1E6A22" w14:textId="77777777" w:rsidR="00A14AB3" w:rsidRDefault="00000000">
      <w:pPr>
        <w:pStyle w:val="Heading3"/>
        <w:shd w:val="clear" w:color="auto" w:fill="F9FBFC"/>
        <w:spacing w:before="0" w:beforeAutospacing="0" w:after="90" w:afterAutospacing="0"/>
        <w:rPr>
          <w:rFonts w:ascii="Arial" w:hAnsi="Arial" w:cs="Arial"/>
          <w:color w:val="2E3033"/>
          <w:sz w:val="20"/>
          <w:szCs w:val="20"/>
          <w14:textFill>
            <w14:solidFill>
              <w14:srgbClr w14:val="2E3033">
                <w14:lumMod w14:val="65000"/>
                <w14:lumOff w14:val="35000"/>
              </w14:srgbClr>
            </w14:solidFill>
          </w14:textFill>
        </w:rPr>
      </w:pPr>
      <w:r>
        <w:rPr>
          <w:rFonts w:ascii="Arial" w:eastAsia="DengXian" w:hAnsi="Arial" w:cs="Arial"/>
          <w:sz w:val="24"/>
          <w:szCs w:val="24"/>
        </w:rPr>
        <w:t xml:space="preserve">1. </w:t>
      </w:r>
      <w:r>
        <w:rPr>
          <w:rFonts w:ascii="Arial" w:hAnsi="Arial" w:cs="Arial"/>
          <w:color w:val="2E3033"/>
          <w:sz w:val="32"/>
          <w:szCs w:val="32"/>
          <w14:textFill>
            <w14:solidFill>
              <w14:srgbClr w14:val="2E3033">
                <w14:lumMod w14:val="65000"/>
                <w14:lumOff w14:val="35000"/>
              </w14:srgbClr>
            </w14:solidFill>
          </w14:textFill>
        </w:rPr>
        <w:t>The standard of application</w:t>
      </w:r>
      <w:r>
        <w:rPr>
          <w:rFonts w:ascii="Arial" w:eastAsia="DengXian" w:hAnsi="Arial" w:cs="Arial"/>
          <w:sz w:val="24"/>
          <w:szCs w:val="24"/>
        </w:rPr>
        <w:t>：</w:t>
      </w:r>
    </w:p>
    <w:p w14:paraId="02DA56D3" w14:textId="77777777" w:rsidR="00A14AB3" w:rsidRDefault="00000000">
      <w:pPr>
        <w:spacing w:before="100" w:beforeAutospacing="1" w:after="100" w:afterAutospacing="1" w:line="240" w:lineRule="auto"/>
        <w:rPr>
          <w:rFonts w:ascii="Arial" w:eastAsia="DengXian" w:hAnsi="Arial" w:cs="Arial"/>
          <w:color w:val="000000"/>
          <w:sz w:val="24"/>
          <w:szCs w:val="24"/>
          <w14:textFill>
            <w14:solidFill>
              <w14:srgbClr w14:val="000000">
                <w14:lumMod w14:val="65000"/>
                <w14:lumOff w14:val="35000"/>
              </w14:srgbClr>
            </w14:solidFill>
          </w14:textFill>
        </w:rPr>
      </w:pPr>
      <w:bookmarkStart w:id="2" w:name="OLE_LINK2"/>
      <w:r>
        <w:rPr>
          <w:rFonts w:ascii="Arial" w:eastAsia="DengXian" w:hAnsi="Arial" w:cs="Arial"/>
          <w:color w:val="000000"/>
          <w:sz w:val="24"/>
          <w:szCs w:val="24"/>
          <w14:textFill>
            <w14:solidFill>
              <w14:srgbClr w14:val="000000">
                <w14:lumMod w14:val="65000"/>
                <w14:lumOff w14:val="35000"/>
              </w14:srgbClr>
            </w14:solidFill>
          </w14:textFill>
        </w:rPr>
        <w:t>a.</w:t>
      </w:r>
      <w:r>
        <w:rPr>
          <w:color w:val="595959" w:themeColor="text1" w:themeTint="A6"/>
        </w:rPr>
        <w:t xml:space="preserve"> </w:t>
      </w:r>
      <w:r>
        <w:rPr>
          <w:rFonts w:ascii="Arial" w:eastAsia="DengXian" w:hAnsi="Arial" w:cs="Arial"/>
          <w:color w:val="000000"/>
          <w:sz w:val="24"/>
          <w:szCs w:val="24"/>
          <w14:textFill>
            <w14:solidFill>
              <w14:srgbClr w14:val="000000">
                <w14:lumMod w14:val="65000"/>
                <w14:lumOff w14:val="35000"/>
              </w14:srgbClr>
            </w14:solidFill>
          </w14:textFill>
        </w:rPr>
        <w:t>National Standard:</w:t>
      </w:r>
    </w:p>
    <w:p w14:paraId="0D41802C" w14:textId="77777777" w:rsidR="00A14AB3" w:rsidRDefault="00000000">
      <w:pPr>
        <w:spacing w:before="100" w:beforeAutospacing="1" w:after="100" w:afterAutospacing="1" w:line="240" w:lineRule="auto"/>
        <w:rPr>
          <w:rFonts w:ascii="Arial" w:eastAsia="DengXian" w:hAnsi="Arial" w:cs="Arial"/>
          <w:color w:val="000000"/>
          <w:sz w:val="24"/>
          <w:szCs w:val="24"/>
          <w14:textFill>
            <w14:solidFill>
              <w14:srgbClr w14:val="000000">
                <w14:lumMod w14:val="65000"/>
                <w14:lumOff w14:val="35000"/>
              </w14:srgbClr>
            </w14:solidFill>
          </w14:textFill>
        </w:rPr>
      </w:pPr>
      <w:r>
        <w:rPr>
          <w:rFonts w:ascii="Arial" w:eastAsia="DengXian" w:hAnsi="Arial" w:cs="Arial"/>
          <w:color w:val="000000"/>
          <w:sz w:val="24"/>
          <w:szCs w:val="24"/>
          <w14:textFill>
            <w14:solidFill>
              <w14:srgbClr w14:val="000000">
                <w14:lumMod w14:val="65000"/>
                <w14:lumOff w14:val="35000"/>
              </w14:srgbClr>
            </w14:solidFill>
          </w14:textFill>
        </w:rPr>
        <w:t>National Standard of the People's Republic of China: GB/T7676-1998 "Direct acting indicating analogue electrical measuring instruments and their accessories".</w:t>
      </w:r>
    </w:p>
    <w:p w14:paraId="24DECF36" w14:textId="77777777" w:rsidR="00A14AB3" w:rsidRDefault="00000000">
      <w:pPr>
        <w:spacing w:before="100" w:beforeAutospacing="1" w:after="100" w:afterAutospacing="1" w:line="240" w:lineRule="auto"/>
        <w:rPr>
          <w:rFonts w:ascii="Arial" w:eastAsia="DengXian" w:hAnsi="Arial" w:cs="Arial"/>
          <w:color w:val="000000"/>
          <w:sz w:val="24"/>
          <w:szCs w:val="24"/>
          <w14:textFill>
            <w14:solidFill>
              <w14:srgbClr w14:val="000000">
                <w14:lumMod w14:val="65000"/>
                <w14:lumOff w14:val="35000"/>
              </w14:srgbClr>
            </w14:solidFill>
          </w14:textFill>
        </w:rPr>
      </w:pPr>
      <w:r>
        <w:rPr>
          <w:rFonts w:ascii="Arial" w:eastAsia="DengXian" w:hAnsi="Arial" w:cs="Arial"/>
          <w:color w:val="000000"/>
          <w:sz w:val="24"/>
          <w:szCs w:val="24"/>
          <w14:textFill>
            <w14:solidFill>
              <w14:srgbClr w14:val="000000">
                <w14:lumMod w14:val="65000"/>
                <w14:lumOff w14:val="35000"/>
              </w14:srgbClr>
            </w14:solidFill>
          </w14:textFill>
        </w:rPr>
        <w:t>Professional Standard of the People's Republic of China: JB/T9288-1999 "External Shunt"</w:t>
      </w:r>
    </w:p>
    <w:bookmarkEnd w:id="2"/>
    <w:p w14:paraId="12C01012" w14:textId="77777777" w:rsidR="00A14AB3" w:rsidRDefault="00000000">
      <w:pPr>
        <w:spacing w:before="100" w:beforeAutospacing="1" w:after="100" w:afterAutospacing="1" w:line="240" w:lineRule="auto"/>
        <w:rPr>
          <w:rFonts w:ascii="Arial" w:eastAsia="DengXian" w:hAnsi="Arial" w:cs="Arial"/>
          <w:color w:val="000000"/>
          <w:sz w:val="24"/>
          <w:szCs w:val="24"/>
          <w14:textFill>
            <w14:solidFill>
              <w14:srgbClr w14:val="000000">
                <w14:lumMod w14:val="65000"/>
                <w14:lumOff w14:val="35000"/>
              </w14:srgbClr>
            </w14:solidFill>
          </w14:textFill>
        </w:rPr>
      </w:pPr>
      <w:r>
        <w:rPr>
          <w:rFonts w:ascii="Arial" w:eastAsia="DengXian" w:hAnsi="Arial" w:cs="Arial"/>
          <w:color w:val="000000"/>
          <w:sz w:val="24"/>
          <w:szCs w:val="24"/>
          <w14:textFill>
            <w14:solidFill>
              <w14:srgbClr w14:val="000000">
                <w14:lumMod w14:val="65000"/>
                <w14:lumOff w14:val="35000"/>
              </w14:srgbClr>
            </w14:solidFill>
          </w14:textFill>
        </w:rPr>
        <w:t>b. Safety standards:</w:t>
      </w:r>
    </w:p>
    <w:p w14:paraId="6D353560" w14:textId="77777777" w:rsidR="00A14AB3" w:rsidRDefault="00000000">
      <w:pPr>
        <w:spacing w:before="100" w:beforeAutospacing="1" w:after="100" w:afterAutospacing="1" w:line="240" w:lineRule="auto"/>
        <w:rPr>
          <w:rFonts w:ascii="Arial" w:eastAsia="DengXian" w:hAnsi="Arial" w:cs="Arial"/>
          <w:color w:val="000000"/>
          <w:sz w:val="24"/>
          <w:szCs w:val="24"/>
          <w14:textFill>
            <w14:solidFill>
              <w14:srgbClr w14:val="000000">
                <w14:lumMod w14:val="65000"/>
                <w14:lumOff w14:val="35000"/>
              </w14:srgbClr>
            </w14:solidFill>
          </w14:textFill>
        </w:rPr>
      </w:pPr>
      <w:r>
        <w:rPr>
          <w:rFonts w:ascii="Arial" w:eastAsia="DengXian" w:hAnsi="Arial" w:cs="Arial"/>
          <w:color w:val="000000"/>
          <w:sz w:val="24"/>
          <w:szCs w:val="24"/>
          <w14:textFill>
            <w14:solidFill>
              <w14:srgbClr w14:val="000000">
                <w14:lumMod w14:val="65000"/>
                <w14:lumOff w14:val="35000"/>
              </w14:srgbClr>
            </w14:solidFill>
          </w14:textFill>
        </w:rPr>
        <w:t xml:space="preserve">IEC 61010-1:1990 " Safety </w:t>
      </w:r>
      <w:proofErr w:type="gramStart"/>
      <w:r>
        <w:rPr>
          <w:rFonts w:ascii="Arial" w:eastAsia="DengXian" w:hAnsi="Arial" w:cs="Arial"/>
          <w:color w:val="000000"/>
          <w:sz w:val="24"/>
          <w:szCs w:val="24"/>
          <w14:textFill>
            <w14:solidFill>
              <w14:srgbClr w14:val="000000">
                <w14:lumMod w14:val="65000"/>
                <w14:lumOff w14:val="35000"/>
              </w14:srgbClr>
            </w14:solidFill>
          </w14:textFill>
        </w:rPr>
        <w:t>Requirements  For</w:t>
      </w:r>
      <w:proofErr w:type="gramEnd"/>
      <w:r>
        <w:rPr>
          <w:rFonts w:ascii="Arial" w:eastAsia="DengXian" w:hAnsi="Arial" w:cs="Arial"/>
          <w:color w:val="000000"/>
          <w:sz w:val="24"/>
          <w:szCs w:val="24"/>
          <w14:textFill>
            <w14:solidFill>
              <w14:srgbClr w14:val="000000">
                <w14:lumMod w14:val="65000"/>
                <w14:lumOff w14:val="35000"/>
              </w14:srgbClr>
            </w14:solidFill>
          </w14:textFill>
        </w:rPr>
        <w:t xml:space="preserve"> Electrical Equipment </w:t>
      </w:r>
      <w:proofErr w:type="gramStart"/>
      <w:r>
        <w:rPr>
          <w:rFonts w:ascii="Arial" w:eastAsia="DengXian" w:hAnsi="Arial" w:cs="Arial"/>
          <w:color w:val="000000"/>
          <w:sz w:val="24"/>
          <w:szCs w:val="24"/>
          <w14:textFill>
            <w14:solidFill>
              <w14:srgbClr w14:val="000000">
                <w14:lumMod w14:val="65000"/>
                <w14:lumOff w14:val="35000"/>
              </w14:srgbClr>
            </w14:solidFill>
          </w14:textFill>
        </w:rPr>
        <w:t>For</w:t>
      </w:r>
      <w:proofErr w:type="gramEnd"/>
      <w:r>
        <w:rPr>
          <w:rFonts w:ascii="Arial" w:eastAsia="DengXian" w:hAnsi="Arial" w:cs="Arial"/>
          <w:color w:val="000000"/>
          <w:sz w:val="24"/>
          <w:szCs w:val="24"/>
          <w14:textFill>
            <w14:solidFill>
              <w14:srgbClr w14:val="000000">
                <w14:lumMod w14:val="65000"/>
                <w14:lumOff w14:val="35000"/>
              </w14:srgbClr>
            </w14:solidFill>
          </w14:textFill>
        </w:rPr>
        <w:t xml:space="preserve"> Measurement, Control </w:t>
      </w:r>
      <w:proofErr w:type="gramStart"/>
      <w:r>
        <w:rPr>
          <w:rFonts w:ascii="Arial" w:eastAsia="DengXian" w:hAnsi="Arial" w:cs="Arial"/>
          <w:color w:val="000000"/>
          <w:sz w:val="24"/>
          <w:szCs w:val="24"/>
          <w14:textFill>
            <w14:solidFill>
              <w14:srgbClr w14:val="000000">
                <w14:lumMod w14:val="65000"/>
                <w14:lumOff w14:val="35000"/>
              </w14:srgbClr>
            </w14:solidFill>
          </w14:textFill>
        </w:rPr>
        <w:t>And</w:t>
      </w:r>
      <w:proofErr w:type="gramEnd"/>
      <w:r>
        <w:rPr>
          <w:rFonts w:ascii="Arial" w:eastAsia="DengXian" w:hAnsi="Arial" w:cs="Arial"/>
          <w:color w:val="000000"/>
          <w:sz w:val="24"/>
          <w:szCs w:val="24"/>
          <w14:textFill>
            <w14:solidFill>
              <w14:srgbClr w14:val="000000">
                <w14:lumMod w14:val="65000"/>
                <w14:lumOff w14:val="35000"/>
              </w14:srgbClr>
            </w14:solidFill>
          </w14:textFill>
        </w:rPr>
        <w:t xml:space="preserve"> Laboratory Use - Part 1: General requirements"</w:t>
      </w:r>
    </w:p>
    <w:p w14:paraId="2D4D9A3A" w14:textId="77777777" w:rsidR="00A14AB3" w:rsidRDefault="00A14AB3">
      <w:pPr>
        <w:spacing w:before="100" w:beforeAutospacing="1" w:after="100" w:afterAutospacing="1" w:line="240" w:lineRule="auto"/>
        <w:rPr>
          <w:rFonts w:ascii="Arial" w:eastAsia="DengXian" w:hAnsi="Arial" w:cs="Arial"/>
          <w:color w:val="000000"/>
          <w:sz w:val="24"/>
          <w:szCs w:val="24"/>
          <w14:textFill>
            <w14:solidFill>
              <w14:srgbClr w14:val="000000">
                <w14:lumMod w14:val="65000"/>
                <w14:lumOff w14:val="35000"/>
              </w14:srgbClr>
            </w14:solidFill>
          </w14:textFill>
        </w:rPr>
      </w:pPr>
    </w:p>
    <w:p w14:paraId="152265FC" w14:textId="77777777" w:rsidR="00A14AB3" w:rsidRDefault="00000000">
      <w:pPr>
        <w:pStyle w:val="Heading3"/>
        <w:shd w:val="clear" w:color="auto" w:fill="F9FBFC"/>
        <w:spacing w:before="0" w:beforeAutospacing="0" w:after="90" w:afterAutospacing="0"/>
        <w:rPr>
          <w:rFonts w:ascii="Arial" w:eastAsia="DengXian" w:hAnsi="Arial" w:cs="Arial"/>
          <w:sz w:val="32"/>
          <w:szCs w:val="32"/>
        </w:rPr>
      </w:pPr>
      <w:r>
        <w:rPr>
          <w:rFonts w:ascii="Arial" w:eastAsia="DengXian" w:hAnsi="Arial" w:cs="Arial"/>
          <w:sz w:val="32"/>
          <w:szCs w:val="32"/>
        </w:rPr>
        <w:t>2. The treatment of surface</w:t>
      </w:r>
      <w:r>
        <w:rPr>
          <w:rFonts w:ascii="Arial" w:eastAsia="DengXian" w:hAnsi="Arial" w:cs="Arial"/>
          <w:sz w:val="32"/>
          <w:szCs w:val="32"/>
        </w:rPr>
        <w:t>：</w:t>
      </w:r>
    </w:p>
    <w:p w14:paraId="63AF2FE3" w14:textId="77777777" w:rsidR="00A14AB3" w:rsidRDefault="00000000">
      <w:pPr>
        <w:spacing w:before="100" w:beforeAutospacing="1" w:after="100" w:afterAutospacing="1" w:line="240" w:lineRule="auto"/>
        <w:ind w:firstLineChars="200" w:firstLine="480"/>
        <w:rPr>
          <w:rFonts w:ascii="Arial" w:eastAsia="DengXian" w:hAnsi="Arial" w:cs="Arial"/>
          <w:color w:val="000000"/>
          <w:sz w:val="24"/>
          <w:szCs w:val="24"/>
          <w14:textFill>
            <w14:solidFill>
              <w14:srgbClr w14:val="000000">
                <w14:lumMod w14:val="65000"/>
                <w14:lumOff w14:val="35000"/>
              </w14:srgbClr>
            </w14:solidFill>
          </w14:textFill>
        </w:rPr>
      </w:pPr>
      <w:proofErr w:type="spellStart"/>
      <w:r>
        <w:rPr>
          <w:rFonts w:ascii="Arial" w:eastAsia="DengXian" w:hAnsi="Arial" w:cs="Arial" w:hint="eastAsia"/>
          <w:color w:val="000000"/>
          <w:sz w:val="24"/>
          <w:szCs w:val="24"/>
          <w14:textFill>
            <w14:solidFill>
              <w14:srgbClr w14:val="000000">
                <w14:lumMod w14:val="65000"/>
                <w14:lumOff w14:val="35000"/>
              </w14:srgbClr>
            </w14:solidFill>
          </w14:textFill>
        </w:rPr>
        <w:t>S</w:t>
      </w:r>
      <w:r>
        <w:rPr>
          <w:rFonts w:ascii="Arial" w:eastAsia="DengXian" w:hAnsi="Arial" w:cs="Arial"/>
          <w:color w:val="000000"/>
          <w:sz w:val="24"/>
          <w:szCs w:val="24"/>
          <w14:textFill>
            <w14:solidFill>
              <w14:srgbClr w14:val="000000">
                <w14:lumMod w14:val="65000"/>
                <w14:lumOff w14:val="35000"/>
              </w14:srgbClr>
            </w14:solidFill>
          </w14:textFill>
        </w:rPr>
        <w:t>sandblasting</w:t>
      </w:r>
      <w:proofErr w:type="spellEnd"/>
      <w:r>
        <w:rPr>
          <w:rFonts w:ascii="Arial" w:eastAsia="DengXian" w:hAnsi="Arial" w:cs="Arial"/>
          <w:color w:val="000000"/>
          <w:sz w:val="24"/>
          <w:szCs w:val="24"/>
          <w14:textFill>
            <w14:solidFill>
              <w14:srgbClr w14:val="000000">
                <w14:lumMod w14:val="65000"/>
                <w14:lumOff w14:val="35000"/>
              </w14:srgbClr>
            </w14:solidFill>
          </w14:textFill>
        </w:rPr>
        <w:t xml:space="preserve"> the surface of the shunt</w:t>
      </w:r>
      <w:r>
        <w:rPr>
          <w:rFonts w:ascii="Arial" w:eastAsia="DengXian" w:hAnsi="Arial" w:cs="Arial"/>
          <w:color w:val="000000"/>
          <w:sz w:val="24"/>
          <w:szCs w:val="24"/>
          <w14:textFill>
            <w14:solidFill>
              <w14:srgbClr w14:val="000000">
                <w14:lumMod w14:val="65000"/>
                <w14:lumOff w14:val="35000"/>
              </w14:srgbClr>
            </w14:solidFill>
          </w14:textFill>
        </w:rPr>
        <w:t>；</w:t>
      </w:r>
    </w:p>
    <w:p w14:paraId="52CD1246" w14:textId="77777777" w:rsidR="00A14AB3" w:rsidRDefault="00A14AB3">
      <w:pPr>
        <w:spacing w:before="100" w:beforeAutospacing="1" w:after="100" w:afterAutospacing="1" w:line="240" w:lineRule="auto"/>
        <w:rPr>
          <w:rFonts w:ascii="Arial" w:eastAsia="DengXian" w:hAnsi="Arial" w:cs="Arial"/>
          <w:color w:val="000000"/>
          <w:sz w:val="24"/>
          <w:szCs w:val="24"/>
          <w14:textFill>
            <w14:solidFill>
              <w14:srgbClr w14:val="000000">
                <w14:lumMod w14:val="65000"/>
                <w14:lumOff w14:val="35000"/>
              </w14:srgbClr>
            </w14:solidFill>
          </w14:textFill>
        </w:rPr>
      </w:pPr>
    </w:p>
    <w:p w14:paraId="2042D61B" w14:textId="77777777" w:rsidR="00A14AB3" w:rsidRDefault="00000000">
      <w:pPr>
        <w:spacing w:before="100" w:beforeAutospacing="1" w:after="100" w:afterAutospacing="1" w:line="240" w:lineRule="auto"/>
        <w:rPr>
          <w:rFonts w:ascii="Arial" w:eastAsia="DengXian" w:hAnsi="Arial" w:cs="Arial"/>
          <w:b/>
          <w:bCs/>
          <w:color w:val="auto"/>
          <w:sz w:val="32"/>
          <w:szCs w:val="32"/>
          <w14:textFill>
            <w14:solidFill>
              <w14:srgbClr w14:val="000000">
                <w14:lumMod w14:val="65000"/>
                <w14:lumOff w14:val="35000"/>
              </w14:srgbClr>
            </w14:solidFill>
          </w14:textFill>
        </w:rPr>
      </w:pPr>
      <w:r>
        <w:rPr>
          <w:rFonts w:ascii="Arial" w:eastAsia="DengXian" w:hAnsi="Arial" w:cs="Arial"/>
          <w:b/>
          <w:bCs/>
          <w:color w:val="auto"/>
          <w:sz w:val="32"/>
          <w:szCs w:val="32"/>
          <w14:textFill>
            <w14:solidFill>
              <w14:srgbClr w14:val="000000">
                <w14:lumMod w14:val="65000"/>
                <w14:lumOff w14:val="35000"/>
              </w14:srgbClr>
            </w14:solidFill>
          </w14:textFill>
        </w:rPr>
        <w:t>3.  The method of measurement</w:t>
      </w:r>
      <w:r>
        <w:rPr>
          <w:rFonts w:ascii="Arial" w:eastAsia="DengXian" w:hAnsi="Arial" w:cs="Arial"/>
          <w:b/>
          <w:bCs/>
          <w:color w:val="auto"/>
          <w:sz w:val="32"/>
          <w:szCs w:val="32"/>
          <w14:textFill>
            <w14:solidFill>
              <w14:srgbClr w14:val="000000">
                <w14:lumMod w14:val="65000"/>
                <w14:lumOff w14:val="35000"/>
              </w14:srgbClr>
            </w14:solidFill>
          </w14:textFill>
        </w:rPr>
        <w:t>：</w:t>
      </w:r>
    </w:p>
    <w:p w14:paraId="3F1C9902" w14:textId="77777777" w:rsidR="00A14AB3" w:rsidRDefault="00000000">
      <w:pPr>
        <w:spacing w:before="100" w:beforeAutospacing="1" w:after="100" w:afterAutospacing="1" w:line="240" w:lineRule="auto"/>
        <w:ind w:firstLineChars="200" w:firstLine="480"/>
        <w:rPr>
          <w:rFonts w:ascii="Arial" w:eastAsia="DengXian" w:hAnsi="Arial" w:cs="Arial"/>
          <w:color w:val="000000"/>
          <w:sz w:val="24"/>
          <w:szCs w:val="24"/>
          <w14:textFill>
            <w14:solidFill>
              <w14:srgbClr w14:val="000000">
                <w14:lumMod w14:val="65000"/>
                <w14:lumOff w14:val="35000"/>
              </w14:srgbClr>
            </w14:solidFill>
          </w14:textFill>
        </w:rPr>
      </w:pPr>
      <w:r>
        <w:rPr>
          <w:rFonts w:ascii="Arial" w:eastAsia="DengXian" w:hAnsi="Arial" w:cs="Arial"/>
          <w:color w:val="000000"/>
          <w:sz w:val="24"/>
          <w:szCs w:val="24"/>
          <w14:textFill>
            <w14:solidFill>
              <w14:srgbClr w14:val="000000">
                <w14:lumMod w14:val="65000"/>
                <w14:lumOff w14:val="35000"/>
              </w14:srgbClr>
            </w14:solidFill>
          </w14:textFill>
        </w:rPr>
        <w:t>Zero balanced resistance bridge method.</w:t>
      </w:r>
    </w:p>
    <w:p w14:paraId="4726BB57" w14:textId="77777777" w:rsidR="00A14AB3" w:rsidRDefault="00A14AB3">
      <w:pPr>
        <w:spacing w:before="100" w:beforeAutospacing="1" w:after="100" w:afterAutospacing="1" w:line="240" w:lineRule="auto"/>
        <w:ind w:firstLineChars="200" w:firstLine="480"/>
        <w:rPr>
          <w:rFonts w:ascii="Arial" w:eastAsia="DengXian" w:hAnsi="Arial" w:cs="Arial"/>
          <w:color w:val="000000"/>
          <w:sz w:val="24"/>
          <w:szCs w:val="24"/>
          <w14:textFill>
            <w14:solidFill>
              <w14:srgbClr w14:val="000000">
                <w14:lumMod w14:val="65000"/>
                <w14:lumOff w14:val="35000"/>
              </w14:srgbClr>
            </w14:solidFill>
          </w14:textFill>
        </w:rPr>
      </w:pPr>
    </w:p>
    <w:p w14:paraId="33EDDBBD" w14:textId="77777777" w:rsidR="00A14AB3" w:rsidRDefault="00000000">
      <w:pPr>
        <w:spacing w:before="100" w:beforeAutospacing="1" w:after="100" w:afterAutospacing="1" w:line="240" w:lineRule="auto"/>
        <w:rPr>
          <w:rFonts w:ascii="Arial" w:eastAsia="DengXian" w:hAnsi="Arial" w:cs="Arial"/>
          <w:b/>
          <w:bCs/>
          <w:color w:val="auto"/>
          <w:sz w:val="32"/>
          <w:szCs w:val="32"/>
          <w14:textFill>
            <w14:solidFill>
              <w14:srgbClr w14:val="000000">
                <w14:lumMod w14:val="65000"/>
                <w14:lumOff w14:val="35000"/>
              </w14:srgbClr>
            </w14:solidFill>
          </w14:textFill>
        </w:rPr>
      </w:pPr>
      <w:r>
        <w:rPr>
          <w:rFonts w:ascii="Arial" w:eastAsia="DengXian" w:hAnsi="Arial" w:cs="Arial"/>
          <w:b/>
          <w:bCs/>
          <w:color w:val="auto"/>
          <w:sz w:val="32"/>
          <w:szCs w:val="32"/>
          <w14:textFill>
            <w14:solidFill>
              <w14:srgbClr w14:val="000000">
                <w14:lumMod w14:val="65000"/>
                <w14:lumOff w14:val="35000"/>
              </w14:srgbClr>
            </w14:solidFill>
          </w14:textFill>
        </w:rPr>
        <w:t xml:space="preserve">4.  The parameter of </w:t>
      </w:r>
      <w:proofErr w:type="gramStart"/>
      <w:r>
        <w:rPr>
          <w:rFonts w:ascii="Arial" w:eastAsia="DengXian" w:hAnsi="Arial" w:cs="Arial"/>
          <w:b/>
          <w:bCs/>
          <w:color w:val="auto"/>
          <w:sz w:val="32"/>
          <w:szCs w:val="32"/>
          <w14:textFill>
            <w14:solidFill>
              <w14:srgbClr w14:val="000000">
                <w14:lumMod w14:val="65000"/>
                <w14:lumOff w14:val="35000"/>
              </w14:srgbClr>
            </w14:solidFill>
          </w14:textFill>
        </w:rPr>
        <w:t>shun</w:t>
      </w:r>
      <w:r>
        <w:rPr>
          <w:rFonts w:ascii="Arial" w:eastAsia="DengXian" w:hAnsi="Arial" w:cs="Arial" w:hint="eastAsia"/>
          <w:b/>
          <w:bCs/>
          <w:color w:val="auto"/>
          <w:sz w:val="32"/>
          <w:szCs w:val="32"/>
          <w14:textFill>
            <w14:solidFill>
              <w14:srgbClr w14:val="000000">
                <w14:lumMod w14:val="65000"/>
                <w14:lumOff w14:val="35000"/>
              </w14:srgbClr>
            </w14:solidFill>
          </w14:textFill>
        </w:rPr>
        <w:t>t(</w:t>
      </w:r>
      <w:proofErr w:type="gramEnd"/>
      <w:r>
        <w:rPr>
          <w:rFonts w:ascii="Arial" w:eastAsia="DengXian" w:hAnsi="Arial" w:cs="Arial" w:hint="eastAsia"/>
          <w:b/>
          <w:bCs/>
          <w:color w:val="auto"/>
          <w:sz w:val="32"/>
          <w:szCs w:val="32"/>
          <w14:textFill>
            <w14:solidFill>
              <w14:srgbClr w14:val="000000">
                <w14:lumMod w14:val="65000"/>
                <w14:lumOff w14:val="35000"/>
              </w14:srgbClr>
            </w14:solidFill>
          </w14:textFill>
        </w:rPr>
        <w:t xml:space="preserve">for </w:t>
      </w:r>
      <w:proofErr w:type="gramStart"/>
      <w:r>
        <w:rPr>
          <w:rFonts w:ascii="Arial" w:eastAsia="DengXian" w:hAnsi="Arial" w:cs="Arial" w:hint="eastAsia"/>
          <w:b/>
          <w:bCs/>
          <w:color w:val="auto"/>
          <w:sz w:val="32"/>
          <w:szCs w:val="32"/>
          <w14:textFill>
            <w14:solidFill>
              <w14:srgbClr w14:val="000000">
                <w14:lumMod w14:val="65000"/>
                <w14:lumOff w14:val="35000"/>
              </w14:srgbClr>
            </w14:solidFill>
          </w14:textFill>
        </w:rPr>
        <w:t>example)</w:t>
      </w:r>
      <w:r>
        <w:rPr>
          <w:rFonts w:ascii="Arial" w:eastAsia="DengXian" w:hAnsi="Arial" w:cs="Arial"/>
          <w:b/>
          <w:bCs/>
          <w:color w:val="auto"/>
          <w:sz w:val="32"/>
          <w:szCs w:val="32"/>
          <w14:textFill>
            <w14:solidFill>
              <w14:srgbClr w14:val="000000">
                <w14:lumMod w14:val="65000"/>
                <w14:lumOff w14:val="35000"/>
              </w14:srgbClr>
            </w14:solidFill>
          </w14:textFill>
        </w:rPr>
        <w:t>：</w:t>
      </w:r>
      <w:proofErr w:type="gramEnd"/>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8"/>
        <w:gridCol w:w="1843"/>
        <w:gridCol w:w="2126"/>
        <w:gridCol w:w="1021"/>
        <w:gridCol w:w="1276"/>
        <w:gridCol w:w="1701"/>
      </w:tblGrid>
      <w:tr w:rsidR="00A14AB3" w14:paraId="56FB6139" w14:textId="77777777">
        <w:trPr>
          <w:trHeight w:val="406"/>
        </w:trPr>
        <w:tc>
          <w:tcPr>
            <w:tcW w:w="2518" w:type="dxa"/>
            <w:tcBorders>
              <w:bottom w:val="single" w:sz="4" w:space="0" w:color="auto"/>
              <w:right w:val="single" w:sz="4" w:space="0" w:color="auto"/>
            </w:tcBorders>
            <w:vAlign w:val="center"/>
          </w:tcPr>
          <w:p w14:paraId="4713A10D" w14:textId="77777777" w:rsidR="00A14AB3" w:rsidRDefault="00000000">
            <w:pPr>
              <w:spacing w:before="100" w:beforeAutospacing="1" w:after="100" w:afterAutospacing="1" w:line="240" w:lineRule="auto"/>
              <w:jc w:val="center"/>
              <w:rPr>
                <w:rFonts w:ascii="Arial" w:eastAsia="DengXian" w:hAnsi="Arial" w:cs="Arial"/>
                <w:color w:val="000000"/>
                <w:sz w:val="24"/>
                <w:szCs w:val="24"/>
                <w14:textFill>
                  <w14:solidFill>
                    <w14:srgbClr w14:val="000000">
                      <w14:lumMod w14:val="65000"/>
                      <w14:lumOff w14:val="35000"/>
                    </w14:srgbClr>
                  </w14:solidFill>
                </w14:textFill>
              </w:rPr>
            </w:pPr>
            <w:r>
              <w:rPr>
                <w:rFonts w:ascii="Arial" w:eastAsia="DengXian" w:hAnsi="Arial" w:cs="Arial"/>
                <w:color w:val="000000"/>
                <w:sz w:val="24"/>
                <w:szCs w:val="24"/>
                <w14:textFill>
                  <w14:solidFill>
                    <w14:srgbClr w14:val="000000">
                      <w14:lumMod w14:val="65000"/>
                      <w14:lumOff w14:val="35000"/>
                    </w14:srgbClr>
                  </w14:solidFill>
                </w14:textFill>
              </w:rPr>
              <w:t>model</w:t>
            </w:r>
          </w:p>
        </w:tc>
        <w:tc>
          <w:tcPr>
            <w:tcW w:w="1843" w:type="dxa"/>
            <w:tcBorders>
              <w:left w:val="single" w:sz="4" w:space="0" w:color="auto"/>
              <w:bottom w:val="single" w:sz="4" w:space="0" w:color="auto"/>
              <w:right w:val="single" w:sz="4" w:space="0" w:color="auto"/>
            </w:tcBorders>
            <w:vAlign w:val="center"/>
          </w:tcPr>
          <w:p w14:paraId="57163CD3" w14:textId="77777777" w:rsidR="00A14AB3" w:rsidRDefault="00000000">
            <w:pPr>
              <w:spacing w:before="100" w:beforeAutospacing="1" w:after="100" w:afterAutospacing="1" w:line="240" w:lineRule="auto"/>
              <w:jc w:val="center"/>
              <w:rPr>
                <w:rFonts w:ascii="Arial" w:eastAsia="DengXian" w:hAnsi="Arial" w:cs="Arial"/>
                <w:color w:val="000000"/>
                <w:sz w:val="24"/>
                <w:szCs w:val="24"/>
                <w14:textFill>
                  <w14:solidFill>
                    <w14:srgbClr w14:val="000000">
                      <w14:lumMod w14:val="65000"/>
                      <w14:lumOff w14:val="35000"/>
                    </w14:srgbClr>
                  </w14:solidFill>
                </w14:textFill>
              </w:rPr>
            </w:pPr>
            <w:r>
              <w:rPr>
                <w:rFonts w:ascii="Arial" w:eastAsia="DengXian" w:hAnsi="Arial" w:cs="Arial"/>
                <w:color w:val="000000"/>
                <w:sz w:val="24"/>
                <w:szCs w:val="24"/>
                <w14:textFill>
                  <w14:solidFill>
                    <w14:srgbClr w14:val="000000">
                      <w14:lumMod w14:val="65000"/>
                      <w14:lumOff w14:val="35000"/>
                    </w14:srgbClr>
                  </w14:solidFill>
                </w14:textFill>
              </w:rPr>
              <w:t>nominal value</w:t>
            </w:r>
          </w:p>
        </w:tc>
        <w:tc>
          <w:tcPr>
            <w:tcW w:w="2126" w:type="dxa"/>
            <w:tcBorders>
              <w:left w:val="single" w:sz="4" w:space="0" w:color="auto"/>
              <w:bottom w:val="single" w:sz="4" w:space="0" w:color="auto"/>
              <w:right w:val="single" w:sz="4" w:space="0" w:color="auto"/>
            </w:tcBorders>
            <w:vAlign w:val="center"/>
          </w:tcPr>
          <w:p w14:paraId="0B2840F9" w14:textId="77777777" w:rsidR="00A14AB3" w:rsidRDefault="00000000">
            <w:pPr>
              <w:spacing w:before="100" w:beforeAutospacing="1" w:after="100" w:afterAutospacing="1" w:line="240" w:lineRule="auto"/>
              <w:jc w:val="center"/>
              <w:rPr>
                <w:rFonts w:ascii="Arial" w:eastAsia="DengXian" w:hAnsi="Arial" w:cs="Arial"/>
                <w:color w:val="000000"/>
                <w:sz w:val="24"/>
                <w:szCs w:val="24"/>
                <w14:textFill>
                  <w14:solidFill>
                    <w14:srgbClr w14:val="000000">
                      <w14:lumMod w14:val="65000"/>
                      <w14:lumOff w14:val="35000"/>
                    </w14:srgbClr>
                  </w14:solidFill>
                </w14:textFill>
              </w:rPr>
            </w:pPr>
            <w:r>
              <w:rPr>
                <w:rFonts w:ascii="Arial" w:eastAsia="DengXian" w:hAnsi="Arial" w:cs="Arial"/>
                <w:color w:val="000000"/>
                <w:sz w:val="24"/>
                <w:szCs w:val="24"/>
                <w14:textFill>
                  <w14:solidFill>
                    <w14:srgbClr w14:val="000000">
                      <w14:lumMod w14:val="65000"/>
                      <w14:lumOff w14:val="35000"/>
                    </w14:srgbClr>
                  </w14:solidFill>
                </w14:textFill>
              </w:rPr>
              <w:t>error value</w:t>
            </w:r>
          </w:p>
        </w:tc>
        <w:tc>
          <w:tcPr>
            <w:tcW w:w="1021" w:type="dxa"/>
            <w:tcBorders>
              <w:left w:val="single" w:sz="4" w:space="0" w:color="auto"/>
              <w:bottom w:val="single" w:sz="4" w:space="0" w:color="auto"/>
              <w:right w:val="single" w:sz="4" w:space="0" w:color="auto"/>
            </w:tcBorders>
            <w:vAlign w:val="center"/>
          </w:tcPr>
          <w:p w14:paraId="22514D87" w14:textId="77777777" w:rsidR="00A14AB3" w:rsidRDefault="00000000">
            <w:pPr>
              <w:spacing w:before="100" w:beforeAutospacing="1" w:after="100" w:afterAutospacing="1" w:line="240" w:lineRule="auto"/>
              <w:jc w:val="center"/>
              <w:rPr>
                <w:rFonts w:ascii="Arial" w:eastAsia="DengXian" w:hAnsi="Arial" w:cs="Arial"/>
                <w:color w:val="000000"/>
                <w:sz w:val="24"/>
                <w:szCs w:val="24"/>
                <w14:textFill>
                  <w14:solidFill>
                    <w14:srgbClr w14:val="000000">
                      <w14:lumMod w14:val="65000"/>
                      <w14:lumOff w14:val="35000"/>
                    </w14:srgbClr>
                  </w14:solidFill>
                </w14:textFill>
              </w:rPr>
            </w:pPr>
            <w:r>
              <w:rPr>
                <w:rFonts w:ascii="Arial" w:eastAsia="DengXian" w:hAnsi="Arial" w:cs="Arial"/>
                <w:color w:val="000000"/>
                <w:sz w:val="24"/>
                <w:szCs w:val="24"/>
                <w14:textFill>
                  <w14:solidFill>
                    <w14:srgbClr w14:val="000000">
                      <w14:lumMod w14:val="65000"/>
                      <w14:lumOff w14:val="35000"/>
                    </w14:srgbClr>
                  </w14:solidFill>
                </w14:textFill>
              </w:rPr>
              <w:t>level</w:t>
            </w:r>
          </w:p>
        </w:tc>
        <w:tc>
          <w:tcPr>
            <w:tcW w:w="1276" w:type="dxa"/>
            <w:tcBorders>
              <w:left w:val="single" w:sz="4" w:space="0" w:color="auto"/>
              <w:bottom w:val="single" w:sz="4" w:space="0" w:color="auto"/>
              <w:right w:val="single" w:sz="4" w:space="0" w:color="auto"/>
            </w:tcBorders>
            <w:vAlign w:val="center"/>
          </w:tcPr>
          <w:p w14:paraId="2417E8F2" w14:textId="77777777" w:rsidR="00A14AB3" w:rsidRDefault="00000000">
            <w:pPr>
              <w:spacing w:before="100" w:beforeAutospacing="1" w:after="100" w:afterAutospacing="1" w:line="240" w:lineRule="auto"/>
              <w:jc w:val="center"/>
              <w:rPr>
                <w:rFonts w:ascii="Arial" w:eastAsia="DengXian" w:hAnsi="Arial" w:cs="Arial"/>
                <w:color w:val="000000"/>
                <w:sz w:val="24"/>
                <w:szCs w:val="24"/>
                <w14:textFill>
                  <w14:solidFill>
                    <w14:srgbClr w14:val="000000">
                      <w14:lumMod w14:val="65000"/>
                      <w14:lumOff w14:val="35000"/>
                    </w14:srgbClr>
                  </w14:solidFill>
                </w14:textFill>
              </w:rPr>
            </w:pPr>
            <w:r>
              <w:rPr>
                <w:rFonts w:ascii="Arial" w:eastAsia="DengXian" w:hAnsi="Arial" w:cs="Arial"/>
                <w:color w:val="000000"/>
                <w:sz w:val="24"/>
                <w:szCs w:val="24"/>
                <w14:textFill>
                  <w14:solidFill>
                    <w14:srgbClr w14:val="000000">
                      <w14:lumMod w14:val="65000"/>
                      <w14:lumOff w14:val="35000"/>
                    </w14:srgbClr>
                  </w14:solidFill>
                </w14:textFill>
              </w:rPr>
              <w:t>rated current</w:t>
            </w:r>
          </w:p>
        </w:tc>
        <w:tc>
          <w:tcPr>
            <w:tcW w:w="1701" w:type="dxa"/>
            <w:tcBorders>
              <w:left w:val="single" w:sz="4" w:space="0" w:color="auto"/>
              <w:bottom w:val="single" w:sz="4" w:space="0" w:color="auto"/>
            </w:tcBorders>
            <w:vAlign w:val="center"/>
          </w:tcPr>
          <w:p w14:paraId="44504888" w14:textId="77777777" w:rsidR="00A14AB3" w:rsidRDefault="00000000">
            <w:pPr>
              <w:spacing w:before="100" w:beforeAutospacing="1" w:after="100" w:afterAutospacing="1" w:line="240" w:lineRule="auto"/>
              <w:jc w:val="center"/>
              <w:rPr>
                <w:rFonts w:ascii="Arial" w:eastAsia="DengXian" w:hAnsi="Arial" w:cs="Arial"/>
                <w:color w:val="000000"/>
                <w:sz w:val="24"/>
                <w:szCs w:val="24"/>
                <w14:textFill>
                  <w14:solidFill>
                    <w14:srgbClr w14:val="000000">
                      <w14:lumMod w14:val="65000"/>
                      <w14:lumOff w14:val="35000"/>
                    </w14:srgbClr>
                  </w14:solidFill>
                </w14:textFill>
              </w:rPr>
            </w:pPr>
            <w:r>
              <w:rPr>
                <w:rFonts w:ascii="Arial" w:eastAsia="DengXian" w:hAnsi="Arial" w:cs="Arial"/>
                <w:color w:val="000000"/>
                <w:sz w:val="24"/>
                <w:szCs w:val="24"/>
                <w14:textFill>
                  <w14:solidFill>
                    <w14:srgbClr w14:val="000000">
                      <w14:lumMod w14:val="65000"/>
                      <w14:lumOff w14:val="35000"/>
                    </w14:srgbClr>
                  </w14:solidFill>
                </w14:textFill>
              </w:rPr>
              <w:t>rated secondary voltage</w:t>
            </w:r>
          </w:p>
        </w:tc>
      </w:tr>
      <w:tr w:rsidR="00A14AB3" w14:paraId="5C0885A6" w14:textId="77777777">
        <w:trPr>
          <w:trHeight w:val="735"/>
        </w:trPr>
        <w:tc>
          <w:tcPr>
            <w:tcW w:w="2518" w:type="dxa"/>
            <w:tcBorders>
              <w:top w:val="single" w:sz="4" w:space="0" w:color="auto"/>
              <w:bottom w:val="single" w:sz="4" w:space="0" w:color="auto"/>
              <w:right w:val="single" w:sz="4" w:space="0" w:color="auto"/>
            </w:tcBorders>
            <w:vAlign w:val="center"/>
          </w:tcPr>
          <w:p w14:paraId="04CD9D0E" w14:textId="77777777" w:rsidR="00A14AB3" w:rsidRDefault="00000000">
            <w:pPr>
              <w:spacing w:before="100" w:beforeAutospacing="1" w:after="100" w:afterAutospacing="1" w:line="240" w:lineRule="auto"/>
              <w:jc w:val="center"/>
              <w:rPr>
                <w:rFonts w:ascii="Arial" w:eastAsia="DengXian" w:hAnsi="Arial" w:cs="Arial"/>
                <w:color w:val="000000"/>
                <w:sz w:val="24"/>
                <w:szCs w:val="24"/>
                <w14:textFill>
                  <w14:solidFill>
                    <w14:srgbClr w14:val="000000">
                      <w14:lumMod w14:val="65000"/>
                      <w14:lumOff w14:val="35000"/>
                    </w14:srgbClr>
                  </w14:solidFill>
                </w14:textFill>
              </w:rPr>
            </w:pPr>
            <w:r>
              <w:rPr>
                <w:rFonts w:ascii="Arial" w:eastAsia="DengXian" w:hAnsi="Arial" w:cs="Arial" w:hint="eastAsia"/>
                <w:color w:val="000000"/>
                <w:sz w:val="24"/>
                <w:szCs w:val="24"/>
                <w14:textFill>
                  <w14:solidFill>
                    <w14:srgbClr w14:val="000000">
                      <w14:lumMod w14:val="65000"/>
                      <w14:lumOff w14:val="35000"/>
                    </w14:srgbClr>
                  </w14:solidFill>
                </w14:textFill>
              </w:rPr>
              <w:t>300</w:t>
            </w:r>
            <w:r>
              <w:rPr>
                <w:rFonts w:ascii="Arial" w:eastAsia="DengXian" w:hAnsi="Arial" w:cs="Arial"/>
                <w:color w:val="000000"/>
                <w:sz w:val="24"/>
                <w:szCs w:val="24"/>
                <w14:textFill>
                  <w14:solidFill>
                    <w14:srgbClr w14:val="000000">
                      <w14:lumMod w14:val="65000"/>
                      <w14:lumOff w14:val="35000"/>
                    </w14:srgbClr>
                  </w14:solidFill>
                </w14:textFill>
              </w:rPr>
              <w:t>A/</w:t>
            </w:r>
            <w:r>
              <w:rPr>
                <w:rFonts w:ascii="Arial" w:eastAsia="DengXian" w:hAnsi="Arial" w:cs="Arial" w:hint="eastAsia"/>
                <w:color w:val="000000"/>
                <w:sz w:val="24"/>
                <w:szCs w:val="24"/>
                <w14:textFill>
                  <w14:solidFill>
                    <w14:srgbClr w14:val="000000">
                      <w14:lumMod w14:val="65000"/>
                      <w14:lumOff w14:val="35000"/>
                    </w14:srgbClr>
                  </w14:solidFill>
                </w14:textFill>
              </w:rPr>
              <w:t>75</w:t>
            </w:r>
            <w:r>
              <w:rPr>
                <w:rFonts w:ascii="Arial" w:eastAsia="DengXian" w:hAnsi="Arial" w:cs="Arial"/>
                <w:color w:val="000000"/>
                <w:sz w:val="24"/>
                <w:szCs w:val="24"/>
                <w14:textFill>
                  <w14:solidFill>
                    <w14:srgbClr w14:val="000000">
                      <w14:lumMod w14:val="65000"/>
                      <w14:lumOff w14:val="35000"/>
                    </w14:srgbClr>
                  </w14:solidFill>
                </w14:textFill>
              </w:rPr>
              <w:t>mV</w:t>
            </w:r>
          </w:p>
        </w:tc>
        <w:tc>
          <w:tcPr>
            <w:tcW w:w="1843" w:type="dxa"/>
            <w:tcBorders>
              <w:top w:val="single" w:sz="4" w:space="0" w:color="auto"/>
              <w:left w:val="single" w:sz="4" w:space="0" w:color="auto"/>
              <w:bottom w:val="single" w:sz="4" w:space="0" w:color="auto"/>
              <w:right w:val="single" w:sz="4" w:space="0" w:color="auto"/>
            </w:tcBorders>
            <w:vAlign w:val="center"/>
          </w:tcPr>
          <w:p w14:paraId="5F0ED14A" w14:textId="77777777" w:rsidR="00A14AB3" w:rsidRDefault="00000000">
            <w:pPr>
              <w:spacing w:before="100" w:beforeAutospacing="1" w:after="100" w:afterAutospacing="1" w:line="240" w:lineRule="auto"/>
              <w:jc w:val="center"/>
              <w:rPr>
                <w:rFonts w:ascii="Arial" w:eastAsia="DengXian" w:hAnsi="Arial" w:cs="Arial"/>
                <w:color w:val="000000"/>
                <w:sz w:val="24"/>
                <w:szCs w:val="24"/>
                <w14:textFill>
                  <w14:solidFill>
                    <w14:srgbClr w14:val="000000">
                      <w14:lumMod w14:val="65000"/>
                      <w14:lumOff w14:val="35000"/>
                    </w14:srgbClr>
                  </w14:solidFill>
                </w14:textFill>
              </w:rPr>
            </w:pPr>
            <w:r>
              <w:rPr>
                <w:rFonts w:ascii="Arial" w:eastAsia="DengXian" w:hAnsi="Arial" w:cs="Arial"/>
                <w:color w:val="000000"/>
                <w:sz w:val="24"/>
                <w:szCs w:val="24"/>
                <w14:textFill>
                  <w14:solidFill>
                    <w14:srgbClr w14:val="000000">
                      <w14:lumMod w14:val="65000"/>
                      <w14:lumOff w14:val="35000"/>
                    </w14:srgbClr>
                  </w14:solidFill>
                </w14:textFill>
              </w:rPr>
              <w:t>0.</w:t>
            </w:r>
            <w:r>
              <w:rPr>
                <w:rFonts w:ascii="Arial" w:eastAsia="DengXian" w:hAnsi="Arial" w:cs="Arial" w:hint="eastAsia"/>
                <w:color w:val="000000"/>
                <w:sz w:val="24"/>
                <w:szCs w:val="24"/>
                <w14:textFill>
                  <w14:solidFill>
                    <w14:srgbClr w14:val="000000">
                      <w14:lumMod w14:val="65000"/>
                      <w14:lumOff w14:val="35000"/>
                    </w14:srgbClr>
                  </w14:solidFill>
                </w14:textFill>
              </w:rPr>
              <w:t>25</w:t>
            </w:r>
            <w:r>
              <w:rPr>
                <w:rFonts w:ascii="Arial" w:eastAsia="DengXian" w:hAnsi="Arial" w:cs="Arial"/>
                <w:color w:val="000000"/>
                <w:sz w:val="24"/>
                <w:szCs w:val="24"/>
                <w14:textFill>
                  <w14:solidFill>
                    <w14:srgbClr w14:val="000000">
                      <w14:lumMod w14:val="65000"/>
                      <w14:lumOff w14:val="35000"/>
                    </w14:srgbClr>
                  </w14:solidFill>
                </w14:textFill>
              </w:rPr>
              <w:t>×10-3Ω</w:t>
            </w:r>
          </w:p>
        </w:tc>
        <w:tc>
          <w:tcPr>
            <w:tcW w:w="2126" w:type="dxa"/>
            <w:tcBorders>
              <w:top w:val="single" w:sz="4" w:space="0" w:color="auto"/>
              <w:left w:val="single" w:sz="4" w:space="0" w:color="auto"/>
              <w:bottom w:val="single" w:sz="4" w:space="0" w:color="auto"/>
              <w:right w:val="single" w:sz="4" w:space="0" w:color="auto"/>
            </w:tcBorders>
            <w:vAlign w:val="center"/>
          </w:tcPr>
          <w:p w14:paraId="567FEE5B" w14:textId="77777777" w:rsidR="00A14AB3" w:rsidRDefault="00000000">
            <w:pPr>
              <w:spacing w:before="100" w:beforeAutospacing="1" w:after="100" w:afterAutospacing="1" w:line="240" w:lineRule="auto"/>
              <w:jc w:val="center"/>
              <w:rPr>
                <w:rFonts w:ascii="Arial" w:eastAsia="DengXian" w:hAnsi="Arial" w:cs="Arial"/>
                <w:color w:val="000000"/>
                <w:sz w:val="24"/>
                <w:szCs w:val="24"/>
                <w14:textFill>
                  <w14:solidFill>
                    <w14:srgbClr w14:val="000000">
                      <w14:lumMod w14:val="65000"/>
                      <w14:lumOff w14:val="35000"/>
                    </w14:srgbClr>
                  </w14:solidFill>
                </w14:textFill>
              </w:rPr>
            </w:pPr>
            <w:r>
              <w:rPr>
                <w:rFonts w:ascii="Arial" w:eastAsia="DengXian" w:hAnsi="Arial" w:cs="Arial" w:hint="eastAsia"/>
                <w:color w:val="000000"/>
                <w:sz w:val="24"/>
                <w:szCs w:val="24"/>
                <w14:textFill>
                  <w14:solidFill>
                    <w14:srgbClr w14:val="000000">
                      <w14:lumMod w14:val="65000"/>
                      <w14:lumOff w14:val="35000"/>
                    </w14:srgbClr>
                  </w14:solidFill>
                </w14:textFill>
              </w:rPr>
              <w:t>±</w:t>
            </w:r>
            <w:r>
              <w:rPr>
                <w:rFonts w:ascii="Arial" w:eastAsia="DengXian" w:hAnsi="Arial" w:cs="Arial" w:hint="eastAsia"/>
                <w:color w:val="000000"/>
                <w:sz w:val="24"/>
                <w:szCs w:val="24"/>
                <w14:textFill>
                  <w14:solidFill>
                    <w14:srgbClr w14:val="000000">
                      <w14:lumMod w14:val="65000"/>
                      <w14:lumOff w14:val="35000"/>
                    </w14:srgbClr>
                  </w14:solidFill>
                </w14:textFill>
              </w:rPr>
              <w:t>0.625</w:t>
            </w:r>
            <w:r>
              <w:rPr>
                <w:rFonts w:ascii="Arial" w:eastAsia="DengXian" w:hAnsi="Arial" w:cs="Arial"/>
                <w:color w:val="000000"/>
                <w:sz w:val="24"/>
                <w:szCs w:val="24"/>
                <w14:textFill>
                  <w14:solidFill>
                    <w14:srgbClr w14:val="000000">
                      <w14:lumMod w14:val="65000"/>
                      <w14:lumOff w14:val="35000"/>
                    </w14:srgbClr>
                  </w14:solidFill>
                </w14:textFill>
              </w:rPr>
              <w:t>×10-6Ω</w:t>
            </w:r>
          </w:p>
        </w:tc>
        <w:tc>
          <w:tcPr>
            <w:tcW w:w="1021" w:type="dxa"/>
            <w:tcBorders>
              <w:top w:val="single" w:sz="4" w:space="0" w:color="auto"/>
              <w:left w:val="single" w:sz="4" w:space="0" w:color="auto"/>
              <w:bottom w:val="single" w:sz="4" w:space="0" w:color="auto"/>
              <w:right w:val="single" w:sz="4" w:space="0" w:color="auto"/>
            </w:tcBorders>
            <w:vAlign w:val="center"/>
          </w:tcPr>
          <w:p w14:paraId="04E7F72C" w14:textId="77777777" w:rsidR="00A14AB3" w:rsidRDefault="00000000">
            <w:pPr>
              <w:spacing w:before="100" w:beforeAutospacing="1" w:after="100" w:afterAutospacing="1" w:line="240" w:lineRule="auto"/>
              <w:jc w:val="center"/>
              <w:rPr>
                <w:rFonts w:ascii="Arial" w:eastAsia="DengXian" w:hAnsi="Arial" w:cs="Arial"/>
                <w:color w:val="000000"/>
                <w:sz w:val="24"/>
                <w:szCs w:val="24"/>
                <w14:textFill>
                  <w14:solidFill>
                    <w14:srgbClr w14:val="000000">
                      <w14:lumMod w14:val="65000"/>
                      <w14:lumOff w14:val="35000"/>
                    </w14:srgbClr>
                  </w14:solidFill>
                </w14:textFill>
              </w:rPr>
            </w:pPr>
            <w:r>
              <w:rPr>
                <w:rFonts w:ascii="Arial" w:eastAsia="DengXian" w:hAnsi="Arial" w:cs="Arial"/>
                <w:color w:val="000000"/>
                <w:sz w:val="24"/>
                <w:szCs w:val="24"/>
                <w14:textFill>
                  <w14:solidFill>
                    <w14:srgbClr w14:val="000000">
                      <w14:lumMod w14:val="65000"/>
                      <w14:lumOff w14:val="35000"/>
                    </w14:srgbClr>
                  </w14:solidFill>
                </w14:textFill>
              </w:rPr>
              <w:t>0.</w:t>
            </w:r>
            <w:r>
              <w:rPr>
                <w:rFonts w:ascii="Arial" w:eastAsia="DengXian" w:hAnsi="Arial" w:cs="Arial" w:hint="eastAsia"/>
                <w:color w:val="000000"/>
                <w:sz w:val="24"/>
                <w:szCs w:val="24"/>
                <w14:textFill>
                  <w14:solidFill>
                    <w14:srgbClr w14:val="000000">
                      <w14:lumMod w14:val="65000"/>
                      <w14:lumOff w14:val="35000"/>
                    </w14:srgbClr>
                  </w14:solidFill>
                </w14:textFill>
              </w:rPr>
              <w:t>2</w:t>
            </w:r>
            <w:r>
              <w:rPr>
                <w:rFonts w:ascii="Arial" w:eastAsia="DengXian" w:hAnsi="Arial" w:cs="Arial"/>
                <w:color w:val="000000"/>
                <w:sz w:val="24"/>
                <w:szCs w:val="24"/>
                <w14:textFill>
                  <w14:solidFill>
                    <w14:srgbClr w14:val="000000">
                      <w14:lumMod w14:val="65000"/>
                      <w14:lumOff w14:val="35000"/>
                    </w14:srgbClr>
                  </w14:solidFill>
                </w14:textFill>
              </w:rPr>
              <w:t xml:space="preserve">5 </w:t>
            </w:r>
          </w:p>
        </w:tc>
        <w:tc>
          <w:tcPr>
            <w:tcW w:w="1276" w:type="dxa"/>
            <w:tcBorders>
              <w:top w:val="single" w:sz="4" w:space="0" w:color="auto"/>
              <w:left w:val="single" w:sz="4" w:space="0" w:color="auto"/>
              <w:bottom w:val="single" w:sz="4" w:space="0" w:color="auto"/>
              <w:right w:val="single" w:sz="4" w:space="0" w:color="auto"/>
            </w:tcBorders>
            <w:vAlign w:val="center"/>
          </w:tcPr>
          <w:p w14:paraId="52020BDB" w14:textId="77777777" w:rsidR="00A14AB3" w:rsidRDefault="00000000">
            <w:pPr>
              <w:spacing w:before="100" w:beforeAutospacing="1" w:after="100" w:afterAutospacing="1" w:line="240" w:lineRule="auto"/>
              <w:jc w:val="center"/>
              <w:rPr>
                <w:rFonts w:ascii="Arial" w:eastAsia="DengXian" w:hAnsi="Arial" w:cs="Arial"/>
                <w:color w:val="000000"/>
                <w:sz w:val="24"/>
                <w:szCs w:val="24"/>
                <w14:textFill>
                  <w14:solidFill>
                    <w14:srgbClr w14:val="000000">
                      <w14:lumMod w14:val="65000"/>
                      <w14:lumOff w14:val="35000"/>
                    </w14:srgbClr>
                  </w14:solidFill>
                </w14:textFill>
              </w:rPr>
            </w:pPr>
            <w:r>
              <w:rPr>
                <w:rFonts w:ascii="Arial" w:eastAsia="DengXian" w:hAnsi="Arial" w:cs="Arial" w:hint="eastAsia"/>
                <w:color w:val="000000"/>
                <w:sz w:val="24"/>
                <w:szCs w:val="24"/>
                <w14:textFill>
                  <w14:solidFill>
                    <w14:srgbClr w14:val="000000">
                      <w14:lumMod w14:val="65000"/>
                      <w14:lumOff w14:val="35000"/>
                    </w14:srgbClr>
                  </w14:solidFill>
                </w14:textFill>
              </w:rPr>
              <w:t>300</w:t>
            </w:r>
            <w:r>
              <w:rPr>
                <w:rFonts w:ascii="Arial" w:eastAsia="DengXian" w:hAnsi="Arial" w:cs="Arial"/>
                <w:color w:val="000000"/>
                <w:sz w:val="24"/>
                <w:szCs w:val="24"/>
                <w14:textFill>
                  <w14:solidFill>
                    <w14:srgbClr w14:val="000000">
                      <w14:lumMod w14:val="65000"/>
                      <w14:lumOff w14:val="35000"/>
                    </w14:srgbClr>
                  </w14:solidFill>
                </w14:textFill>
              </w:rPr>
              <w:t>A</w:t>
            </w:r>
          </w:p>
        </w:tc>
        <w:tc>
          <w:tcPr>
            <w:tcW w:w="1701" w:type="dxa"/>
            <w:tcBorders>
              <w:top w:val="single" w:sz="4" w:space="0" w:color="auto"/>
              <w:left w:val="single" w:sz="4" w:space="0" w:color="auto"/>
              <w:bottom w:val="single" w:sz="4" w:space="0" w:color="auto"/>
            </w:tcBorders>
            <w:vAlign w:val="center"/>
          </w:tcPr>
          <w:p w14:paraId="338DA53B" w14:textId="77777777" w:rsidR="00A14AB3" w:rsidRDefault="00000000">
            <w:pPr>
              <w:spacing w:before="100" w:beforeAutospacing="1" w:after="100" w:afterAutospacing="1" w:line="240" w:lineRule="auto"/>
              <w:jc w:val="center"/>
              <w:rPr>
                <w:rFonts w:ascii="Arial" w:eastAsia="DengXian" w:hAnsi="Arial" w:cs="Arial"/>
                <w:color w:val="000000"/>
                <w:sz w:val="24"/>
                <w:szCs w:val="24"/>
                <w14:textFill>
                  <w14:solidFill>
                    <w14:srgbClr w14:val="000000">
                      <w14:lumMod w14:val="65000"/>
                      <w14:lumOff w14:val="35000"/>
                    </w14:srgbClr>
                  </w14:solidFill>
                </w14:textFill>
              </w:rPr>
            </w:pPr>
            <w:r>
              <w:rPr>
                <w:rFonts w:ascii="Arial" w:eastAsia="DengXian" w:hAnsi="Arial" w:cs="Arial" w:hint="eastAsia"/>
                <w:color w:val="000000"/>
                <w:sz w:val="24"/>
                <w:szCs w:val="24"/>
                <w14:textFill>
                  <w14:solidFill>
                    <w14:srgbClr w14:val="000000">
                      <w14:lumMod w14:val="65000"/>
                      <w14:lumOff w14:val="35000"/>
                    </w14:srgbClr>
                  </w14:solidFill>
                </w14:textFill>
              </w:rPr>
              <w:t>75</w:t>
            </w:r>
            <w:r>
              <w:rPr>
                <w:rFonts w:ascii="Arial" w:eastAsia="DengXian" w:hAnsi="Arial" w:cs="Arial"/>
                <w:color w:val="000000"/>
                <w:sz w:val="24"/>
                <w:szCs w:val="24"/>
                <w14:textFill>
                  <w14:solidFill>
                    <w14:srgbClr w14:val="000000">
                      <w14:lumMod w14:val="65000"/>
                      <w14:lumOff w14:val="35000"/>
                    </w14:srgbClr>
                  </w14:solidFill>
                </w14:textFill>
              </w:rPr>
              <w:t>mV</w:t>
            </w:r>
          </w:p>
        </w:tc>
      </w:tr>
    </w:tbl>
    <w:p w14:paraId="4DFC1A81" w14:textId="77777777" w:rsidR="00A14AB3" w:rsidRDefault="00A14AB3">
      <w:pPr>
        <w:pStyle w:val="1"/>
        <w:spacing w:before="100" w:beforeAutospacing="1" w:after="100" w:afterAutospacing="1"/>
        <w:ind w:firstLineChars="0" w:firstLine="0"/>
        <w:rPr>
          <w:rFonts w:ascii="Arial" w:eastAsia="DengXian" w:hAnsi="Arial" w:cs="Arial"/>
          <w:b/>
          <w:bCs/>
          <w:kern w:val="0"/>
          <w:sz w:val="32"/>
          <w:szCs w:val="32"/>
        </w:rPr>
      </w:pPr>
    </w:p>
    <w:p w14:paraId="5B91A19A" w14:textId="77777777" w:rsidR="00A14AB3" w:rsidRDefault="00A14AB3">
      <w:pPr>
        <w:pStyle w:val="1"/>
        <w:spacing w:before="100" w:beforeAutospacing="1" w:after="100" w:afterAutospacing="1"/>
        <w:ind w:firstLineChars="0" w:firstLine="0"/>
        <w:rPr>
          <w:rFonts w:ascii="Arial" w:eastAsia="DengXian" w:hAnsi="Arial" w:cs="Arial"/>
          <w:b/>
          <w:bCs/>
          <w:kern w:val="0"/>
          <w:sz w:val="32"/>
          <w:szCs w:val="32"/>
        </w:rPr>
      </w:pPr>
    </w:p>
    <w:p w14:paraId="7CF16982" w14:textId="77777777" w:rsidR="00A14AB3" w:rsidRDefault="00A14AB3">
      <w:pPr>
        <w:pStyle w:val="1"/>
        <w:spacing w:before="100" w:beforeAutospacing="1" w:after="100" w:afterAutospacing="1"/>
        <w:ind w:firstLineChars="0" w:firstLine="0"/>
        <w:rPr>
          <w:rFonts w:ascii="Arial" w:eastAsia="DengXian" w:hAnsi="Arial" w:cs="Arial"/>
          <w:b/>
          <w:bCs/>
          <w:kern w:val="0"/>
          <w:sz w:val="32"/>
          <w:szCs w:val="32"/>
        </w:rPr>
      </w:pPr>
    </w:p>
    <w:p w14:paraId="546994E4" w14:textId="77777777" w:rsidR="00A14AB3" w:rsidRDefault="00A14AB3">
      <w:pPr>
        <w:pStyle w:val="1"/>
        <w:spacing w:before="100" w:beforeAutospacing="1" w:after="100" w:afterAutospacing="1"/>
        <w:ind w:firstLineChars="0" w:firstLine="0"/>
        <w:rPr>
          <w:rFonts w:ascii="Arial" w:eastAsia="DengXian" w:hAnsi="Arial" w:cs="Arial"/>
          <w:b/>
          <w:bCs/>
          <w:kern w:val="0"/>
          <w:sz w:val="32"/>
          <w:szCs w:val="32"/>
        </w:rPr>
      </w:pPr>
    </w:p>
    <w:p w14:paraId="7181C19F" w14:textId="77777777" w:rsidR="00A14AB3" w:rsidRDefault="00A14AB3">
      <w:pPr>
        <w:pStyle w:val="1"/>
        <w:spacing w:before="100" w:beforeAutospacing="1" w:after="100" w:afterAutospacing="1"/>
        <w:ind w:firstLineChars="0" w:firstLine="0"/>
        <w:rPr>
          <w:rFonts w:ascii="Arial" w:eastAsia="DengXian" w:hAnsi="Arial" w:cs="Arial"/>
          <w:b/>
          <w:bCs/>
          <w:kern w:val="0"/>
          <w:sz w:val="32"/>
          <w:szCs w:val="32"/>
        </w:rPr>
      </w:pPr>
    </w:p>
    <w:p w14:paraId="19EDE5F4" w14:textId="77777777" w:rsidR="00A14AB3" w:rsidRDefault="00000000">
      <w:pPr>
        <w:pStyle w:val="1"/>
        <w:spacing w:before="100" w:beforeAutospacing="1" w:after="100" w:afterAutospacing="1"/>
        <w:ind w:firstLineChars="0" w:firstLine="0"/>
        <w:rPr>
          <w:rFonts w:ascii="Arial" w:eastAsia="DengXian" w:hAnsi="Arial" w:cs="Arial"/>
          <w:b/>
          <w:bCs/>
          <w:kern w:val="0"/>
          <w:sz w:val="32"/>
          <w:szCs w:val="32"/>
        </w:rPr>
      </w:pPr>
      <w:r>
        <w:rPr>
          <w:rFonts w:ascii="Arial" w:eastAsia="DengXian" w:hAnsi="Arial" w:cs="Arial"/>
          <w:b/>
          <w:bCs/>
          <w:kern w:val="0"/>
          <w:sz w:val="32"/>
          <w:szCs w:val="32"/>
        </w:rPr>
        <w:t>5. The influence of temperatures:</w:t>
      </w:r>
    </w:p>
    <w:p w14:paraId="569B786A" w14:textId="77777777" w:rsidR="00A14AB3" w:rsidRDefault="00000000">
      <w:pPr>
        <w:pStyle w:val="1"/>
        <w:spacing w:before="100" w:beforeAutospacing="1" w:after="100" w:afterAutospacing="1"/>
        <w:ind w:firstLine="480"/>
        <w:rPr>
          <w:rFonts w:ascii="Arial" w:eastAsia="DengXian" w:hAnsi="Arial" w:cs="Arial"/>
          <w:sz w:val="24"/>
          <w:szCs w:val="24"/>
        </w:rPr>
      </w:pPr>
      <w:bookmarkStart w:id="3" w:name="OLE_LINK8"/>
      <w:r>
        <w:rPr>
          <w:rFonts w:ascii="Arial" w:eastAsia="DengXian" w:hAnsi="Arial" w:cs="Arial"/>
          <w:sz w:val="24"/>
          <w:szCs w:val="24"/>
        </w:rPr>
        <w:t>The ambient temperature changes by 10 °C</w:t>
      </w:r>
      <w:bookmarkEnd w:id="3"/>
      <w:r>
        <w:rPr>
          <w:rFonts w:ascii="Arial" w:eastAsia="DengXian" w:hAnsi="Arial" w:cs="Arial"/>
          <w:sz w:val="24"/>
          <w:szCs w:val="24"/>
        </w:rPr>
        <w:t>, and the output signal of the shunt does not exceed 50% error of the accuracy;</w:t>
      </w:r>
    </w:p>
    <w:p w14:paraId="25674BE2" w14:textId="77777777" w:rsidR="00A14AB3" w:rsidRDefault="00A14AB3">
      <w:pPr>
        <w:pStyle w:val="1"/>
        <w:spacing w:before="100" w:beforeAutospacing="1" w:after="100" w:afterAutospacing="1"/>
        <w:ind w:firstLine="480"/>
        <w:rPr>
          <w:rFonts w:ascii="Arial" w:eastAsia="DengXian" w:hAnsi="Arial" w:cs="Arial"/>
          <w:sz w:val="24"/>
          <w:szCs w:val="24"/>
        </w:rPr>
      </w:pPr>
    </w:p>
    <w:p w14:paraId="06D6DA9F" w14:textId="77777777" w:rsidR="00A14AB3" w:rsidRDefault="00000000">
      <w:pPr>
        <w:pStyle w:val="1"/>
        <w:spacing w:before="100" w:beforeAutospacing="1" w:after="100" w:afterAutospacing="1"/>
        <w:ind w:firstLineChars="0" w:firstLine="0"/>
        <w:rPr>
          <w:rFonts w:ascii="Arial" w:eastAsia="DengXian" w:hAnsi="Arial" w:cs="Arial"/>
          <w:b/>
          <w:bCs/>
          <w:kern w:val="0"/>
          <w:sz w:val="32"/>
          <w:szCs w:val="32"/>
        </w:rPr>
      </w:pPr>
      <w:r>
        <w:rPr>
          <w:rFonts w:ascii="Arial" w:eastAsia="DengXian" w:hAnsi="Arial" w:cs="Arial"/>
          <w:b/>
          <w:bCs/>
          <w:kern w:val="0"/>
          <w:sz w:val="32"/>
          <w:szCs w:val="32"/>
        </w:rPr>
        <w:t>6.  Appearance</w:t>
      </w:r>
      <w:r>
        <w:rPr>
          <w:rFonts w:ascii="Arial" w:eastAsia="DengXian" w:hAnsi="Arial" w:cs="Arial"/>
          <w:b/>
          <w:bCs/>
          <w:kern w:val="0"/>
          <w:sz w:val="32"/>
          <w:szCs w:val="32"/>
        </w:rPr>
        <w:t>：</w:t>
      </w:r>
    </w:p>
    <w:p w14:paraId="7B8DBE1B" w14:textId="77777777" w:rsidR="00A14AB3" w:rsidRDefault="00000000">
      <w:pPr>
        <w:pStyle w:val="1"/>
        <w:spacing w:before="100" w:beforeAutospacing="1" w:after="100" w:afterAutospacing="1"/>
        <w:ind w:firstLineChars="0" w:firstLine="0"/>
        <w:rPr>
          <w:rFonts w:ascii="Arial" w:eastAsia="DengXian" w:hAnsi="Arial" w:cs="Arial"/>
          <w:sz w:val="24"/>
          <w:szCs w:val="24"/>
        </w:rPr>
      </w:pPr>
      <w:r>
        <w:rPr>
          <w:rFonts w:ascii="Arial" w:eastAsia="DengXian" w:hAnsi="Arial" w:cs="Arial"/>
          <w:sz w:val="24"/>
          <w:szCs w:val="24"/>
        </w:rPr>
        <w:t>There is a mark on the nameplate or implement;</w:t>
      </w:r>
    </w:p>
    <w:p w14:paraId="07C3026E" w14:textId="77777777" w:rsidR="00A14AB3" w:rsidRDefault="00000000">
      <w:pPr>
        <w:pStyle w:val="1"/>
        <w:spacing w:before="100" w:beforeAutospacing="1" w:after="100" w:afterAutospacing="1"/>
        <w:ind w:firstLine="480"/>
        <w:rPr>
          <w:rFonts w:ascii="Arial" w:eastAsia="DengXian" w:hAnsi="Arial" w:cs="Arial"/>
          <w:sz w:val="24"/>
          <w:szCs w:val="24"/>
        </w:rPr>
      </w:pPr>
      <w:r>
        <w:rPr>
          <w:rFonts w:ascii="Arial" w:eastAsia="DengXian" w:hAnsi="Arial" w:cs="Arial"/>
          <w:sz w:val="24"/>
          <w:szCs w:val="24"/>
        </w:rPr>
        <w:t>A. The model of shunt;</w:t>
      </w:r>
    </w:p>
    <w:p w14:paraId="5F40E9BC" w14:textId="77777777" w:rsidR="00A14AB3" w:rsidRDefault="00000000">
      <w:pPr>
        <w:pStyle w:val="1"/>
        <w:spacing w:before="100" w:beforeAutospacing="1" w:after="100" w:afterAutospacing="1"/>
        <w:ind w:firstLine="480"/>
        <w:rPr>
          <w:rFonts w:ascii="Arial" w:eastAsia="DengXian" w:hAnsi="Arial" w:cs="Arial"/>
          <w:sz w:val="24"/>
          <w:szCs w:val="24"/>
        </w:rPr>
      </w:pPr>
      <w:r>
        <w:rPr>
          <w:rFonts w:ascii="Arial" w:eastAsia="DengXian" w:hAnsi="Arial" w:cs="Arial"/>
          <w:sz w:val="24"/>
          <w:szCs w:val="24"/>
        </w:rPr>
        <w:t>B. Manufacturer (trademark);</w:t>
      </w:r>
    </w:p>
    <w:p w14:paraId="5853BED7" w14:textId="77777777" w:rsidR="00A14AB3" w:rsidRDefault="00000000">
      <w:pPr>
        <w:pStyle w:val="1"/>
        <w:spacing w:before="100" w:beforeAutospacing="1" w:after="100" w:afterAutospacing="1"/>
        <w:ind w:firstLine="480"/>
        <w:rPr>
          <w:rFonts w:ascii="Arial" w:eastAsia="DengXian" w:hAnsi="Arial" w:cs="Arial"/>
          <w:sz w:val="24"/>
          <w:szCs w:val="24"/>
        </w:rPr>
      </w:pPr>
      <w:r>
        <w:rPr>
          <w:rFonts w:ascii="Arial" w:eastAsia="DengXian" w:hAnsi="Arial" w:cs="Arial"/>
          <w:sz w:val="24"/>
          <w:szCs w:val="24"/>
        </w:rPr>
        <w:t>C. Accuracy class;</w:t>
      </w:r>
    </w:p>
    <w:p w14:paraId="1FCD2D60" w14:textId="77777777" w:rsidR="00A14AB3" w:rsidRDefault="00000000">
      <w:pPr>
        <w:pStyle w:val="1"/>
        <w:spacing w:before="100" w:beforeAutospacing="1" w:after="100" w:afterAutospacing="1"/>
        <w:ind w:firstLine="480"/>
        <w:rPr>
          <w:rFonts w:ascii="Arial" w:eastAsia="DengXian" w:hAnsi="Arial" w:cs="Arial"/>
          <w:sz w:val="24"/>
          <w:szCs w:val="24"/>
        </w:rPr>
      </w:pPr>
      <w:r>
        <w:rPr>
          <w:rFonts w:ascii="Arial" w:eastAsia="DengXian" w:hAnsi="Arial" w:cs="Arial"/>
          <w:sz w:val="24"/>
          <w:szCs w:val="24"/>
        </w:rPr>
        <w:t>D. rated primary current;</w:t>
      </w:r>
    </w:p>
    <w:p w14:paraId="1D528B9A" w14:textId="77777777" w:rsidR="00A14AB3" w:rsidRDefault="00000000">
      <w:pPr>
        <w:pStyle w:val="1"/>
        <w:spacing w:before="100" w:beforeAutospacing="1" w:after="100" w:afterAutospacing="1"/>
        <w:ind w:firstLine="480"/>
        <w:rPr>
          <w:rFonts w:ascii="Arial" w:eastAsia="DengXian" w:hAnsi="Arial" w:cs="Arial"/>
          <w:sz w:val="24"/>
          <w:szCs w:val="24"/>
        </w:rPr>
      </w:pPr>
      <w:r>
        <w:rPr>
          <w:rFonts w:ascii="Arial" w:eastAsia="DengXian" w:hAnsi="Arial" w:cs="Arial"/>
          <w:sz w:val="24"/>
          <w:szCs w:val="24"/>
        </w:rPr>
        <w:t>E. rated secondary voltage;</w:t>
      </w:r>
    </w:p>
    <w:p w14:paraId="02C2509E" w14:textId="77777777" w:rsidR="00A14AB3" w:rsidRDefault="00A14AB3">
      <w:pPr>
        <w:pStyle w:val="1"/>
        <w:spacing w:before="100" w:beforeAutospacing="1" w:after="100" w:afterAutospacing="1"/>
        <w:ind w:firstLine="480"/>
        <w:rPr>
          <w:rFonts w:ascii="Arial" w:eastAsia="DengXian" w:hAnsi="Arial" w:cs="Arial"/>
          <w:sz w:val="24"/>
          <w:szCs w:val="24"/>
        </w:rPr>
      </w:pPr>
    </w:p>
    <w:p w14:paraId="739B5D51" w14:textId="77777777" w:rsidR="00A14AB3" w:rsidRDefault="00000000">
      <w:pPr>
        <w:pStyle w:val="1"/>
        <w:spacing w:before="100" w:beforeAutospacing="1" w:after="100" w:afterAutospacing="1"/>
        <w:ind w:firstLineChars="0" w:firstLine="0"/>
        <w:rPr>
          <w:rFonts w:ascii="Arial" w:eastAsia="DengXian" w:hAnsi="Arial" w:cs="Arial"/>
          <w:b/>
          <w:bCs/>
          <w:kern w:val="0"/>
          <w:sz w:val="32"/>
          <w:szCs w:val="32"/>
        </w:rPr>
      </w:pPr>
      <w:r>
        <w:rPr>
          <w:rFonts w:ascii="Arial" w:eastAsia="DengXian" w:hAnsi="Arial" w:cs="Arial"/>
          <w:b/>
          <w:bCs/>
          <w:kern w:val="0"/>
          <w:sz w:val="32"/>
          <w:szCs w:val="32"/>
        </w:rPr>
        <w:t>7. Overload capacity:</w:t>
      </w:r>
    </w:p>
    <w:p w14:paraId="2A57D4CE" w14:textId="77777777" w:rsidR="00A14AB3" w:rsidRDefault="00000000">
      <w:pPr>
        <w:pStyle w:val="1"/>
        <w:spacing w:before="100" w:beforeAutospacing="1" w:after="100" w:afterAutospacing="1"/>
        <w:ind w:firstLineChars="0" w:firstLine="0"/>
        <w:rPr>
          <w:rFonts w:ascii="Arial" w:eastAsia="DengXian" w:hAnsi="Arial" w:cs="Arial"/>
          <w:sz w:val="24"/>
          <w:szCs w:val="24"/>
        </w:rPr>
      </w:pPr>
      <w:r>
        <w:rPr>
          <w:rFonts w:ascii="Arial" w:eastAsia="DengXian" w:hAnsi="Arial" w:cs="Arial"/>
          <w:sz w:val="24"/>
          <w:szCs w:val="24"/>
        </w:rPr>
        <w:t>a. Continuous overload:</w:t>
      </w:r>
    </w:p>
    <w:p w14:paraId="068BAE4B" w14:textId="77777777" w:rsidR="00A14AB3" w:rsidRDefault="00000000">
      <w:pPr>
        <w:pStyle w:val="1"/>
        <w:spacing w:before="100" w:beforeAutospacing="1" w:after="100" w:afterAutospacing="1"/>
        <w:ind w:firstLineChars="0" w:firstLine="0"/>
        <w:rPr>
          <w:rFonts w:ascii="Arial" w:eastAsia="DengXian" w:hAnsi="Arial" w:cs="Arial"/>
          <w:sz w:val="24"/>
          <w:szCs w:val="24"/>
        </w:rPr>
      </w:pPr>
      <w:r>
        <w:rPr>
          <w:rFonts w:ascii="Arial" w:eastAsia="DengXian" w:hAnsi="Arial" w:cs="Arial"/>
          <w:sz w:val="24"/>
          <w:szCs w:val="24"/>
        </w:rPr>
        <w:t xml:space="preserve">Withstand 120% of rated current 2H, no more than allowable error after cooling. </w:t>
      </w:r>
    </w:p>
    <w:p w14:paraId="37AA235A" w14:textId="77777777" w:rsidR="00A14AB3" w:rsidRDefault="00000000">
      <w:pPr>
        <w:pStyle w:val="1"/>
        <w:spacing w:before="100" w:beforeAutospacing="1" w:after="100" w:afterAutospacing="1"/>
        <w:ind w:firstLineChars="0" w:firstLine="0"/>
        <w:rPr>
          <w:rFonts w:ascii="Arial" w:eastAsia="DengXian" w:hAnsi="Arial" w:cs="Arial"/>
          <w:sz w:val="24"/>
          <w:szCs w:val="24"/>
        </w:rPr>
      </w:pPr>
      <w:r>
        <w:rPr>
          <w:rFonts w:ascii="Arial" w:eastAsia="DengXian" w:hAnsi="Arial" w:cs="Arial"/>
          <w:sz w:val="24"/>
          <w:szCs w:val="24"/>
        </w:rPr>
        <w:t>b. Transient overload:</w:t>
      </w:r>
    </w:p>
    <w:p w14:paraId="151AFEB4" w14:textId="77777777" w:rsidR="00A14AB3" w:rsidRDefault="00000000">
      <w:pPr>
        <w:pStyle w:val="1"/>
        <w:spacing w:before="100" w:beforeAutospacing="1" w:after="100" w:afterAutospacing="1"/>
        <w:ind w:firstLineChars="0" w:firstLine="0"/>
        <w:rPr>
          <w:rFonts w:ascii="Arial" w:eastAsia="DengXian" w:hAnsi="Arial" w:cs="Arial"/>
          <w:sz w:val="24"/>
          <w:szCs w:val="24"/>
        </w:rPr>
      </w:pPr>
      <w:r>
        <w:rPr>
          <w:rFonts w:ascii="Arial" w:eastAsia="DengXian" w:hAnsi="Arial" w:cs="Arial"/>
          <w:sz w:val="24"/>
          <w:szCs w:val="24"/>
        </w:rPr>
        <w:t>When the shunt is subjected to 3 times of rated current shock 5S or 10 times of rated current shock 0.5s will not damage. After cooling to the reference temperature, the allowable error is not exceeded.</w:t>
      </w:r>
    </w:p>
    <w:p w14:paraId="47A9EC0C" w14:textId="77777777" w:rsidR="00A14AB3" w:rsidRDefault="00A14AB3">
      <w:pPr>
        <w:pStyle w:val="1"/>
        <w:spacing w:before="100" w:beforeAutospacing="1" w:after="100" w:afterAutospacing="1"/>
        <w:ind w:firstLineChars="0" w:firstLine="0"/>
        <w:rPr>
          <w:rFonts w:ascii="Arial" w:eastAsia="DengXian" w:hAnsi="Arial" w:cs="Arial"/>
          <w:sz w:val="24"/>
          <w:szCs w:val="24"/>
        </w:rPr>
      </w:pPr>
    </w:p>
    <w:p w14:paraId="5CD16C16" w14:textId="77777777" w:rsidR="00A14AB3" w:rsidRDefault="00000000">
      <w:pPr>
        <w:pStyle w:val="1"/>
        <w:spacing w:before="100" w:beforeAutospacing="1" w:after="100" w:afterAutospacing="1"/>
        <w:ind w:left="480" w:hangingChars="150" w:hanging="480"/>
        <w:rPr>
          <w:rFonts w:ascii="Arial" w:eastAsia="DengXian" w:hAnsi="Arial" w:cs="Arial"/>
          <w:b/>
          <w:bCs/>
          <w:kern w:val="0"/>
          <w:sz w:val="32"/>
          <w:szCs w:val="32"/>
        </w:rPr>
      </w:pPr>
      <w:r>
        <w:rPr>
          <w:rFonts w:ascii="Arial" w:eastAsia="DengXian" w:hAnsi="Arial" w:cs="Arial"/>
          <w:b/>
          <w:bCs/>
          <w:kern w:val="0"/>
          <w:sz w:val="32"/>
          <w:szCs w:val="32"/>
        </w:rPr>
        <w:t>8. The influence of Thermoelectric potential</w:t>
      </w:r>
      <w:r>
        <w:rPr>
          <w:rFonts w:ascii="Arial" w:eastAsia="DengXian" w:hAnsi="Arial" w:cs="Arial"/>
          <w:b/>
          <w:bCs/>
          <w:kern w:val="0"/>
          <w:sz w:val="32"/>
          <w:szCs w:val="32"/>
        </w:rPr>
        <w:t>：</w:t>
      </w:r>
    </w:p>
    <w:p w14:paraId="692C7F20" w14:textId="77777777" w:rsidR="00A14AB3" w:rsidRDefault="00000000">
      <w:pPr>
        <w:pStyle w:val="1"/>
        <w:spacing w:before="100" w:beforeAutospacing="1" w:after="100" w:afterAutospacing="1"/>
        <w:ind w:firstLineChars="0" w:firstLine="0"/>
        <w:rPr>
          <w:rFonts w:ascii="Arial" w:eastAsia="DengXian" w:hAnsi="Arial" w:cs="Arial"/>
          <w:sz w:val="24"/>
          <w:szCs w:val="24"/>
        </w:rPr>
      </w:pPr>
      <w:r>
        <w:rPr>
          <w:rFonts w:ascii="Arial" w:eastAsia="DengXian" w:hAnsi="Arial" w:cs="Arial"/>
          <w:sz w:val="24"/>
          <w:szCs w:val="24"/>
        </w:rPr>
        <w:t>When 80% of the rated current passes through the shunt, the resistance deviation caused by the change of thermoelectric potential</w:t>
      </w:r>
      <w:r>
        <w:rPr>
          <w:rFonts w:ascii="Arial" w:eastAsia="DengXian" w:hAnsi="Arial" w:cs="Arial" w:hint="eastAsia"/>
          <w:sz w:val="24"/>
          <w:szCs w:val="24"/>
        </w:rPr>
        <w:t xml:space="preserve">, </w:t>
      </w:r>
      <w:r>
        <w:rPr>
          <w:rFonts w:ascii="Arial" w:eastAsia="DengXian" w:hAnsi="Arial" w:cs="Arial"/>
          <w:sz w:val="24"/>
          <w:szCs w:val="24"/>
        </w:rPr>
        <w:t>shall not exceed 50% of the grade</w:t>
      </w:r>
    </w:p>
    <w:p w14:paraId="6B15E77B" w14:textId="77777777" w:rsidR="00A14AB3" w:rsidRDefault="00A14AB3">
      <w:pPr>
        <w:pStyle w:val="1"/>
        <w:spacing w:before="100" w:beforeAutospacing="1" w:after="100" w:afterAutospacing="1"/>
        <w:ind w:firstLineChars="0" w:firstLine="0"/>
        <w:rPr>
          <w:rFonts w:ascii="Arial" w:eastAsia="DengXian" w:hAnsi="Arial" w:cs="Arial"/>
          <w:sz w:val="24"/>
          <w:szCs w:val="24"/>
        </w:rPr>
      </w:pPr>
    </w:p>
    <w:p w14:paraId="425E595D" w14:textId="77777777" w:rsidR="00A14AB3" w:rsidRDefault="00A14AB3">
      <w:pPr>
        <w:pStyle w:val="1"/>
        <w:spacing w:before="100" w:beforeAutospacing="1" w:after="100" w:afterAutospacing="1"/>
        <w:ind w:firstLineChars="0" w:firstLine="0"/>
        <w:rPr>
          <w:rFonts w:ascii="Arial" w:eastAsia="DengXian" w:hAnsi="Arial" w:cs="Arial"/>
          <w:sz w:val="24"/>
          <w:szCs w:val="24"/>
        </w:rPr>
      </w:pPr>
    </w:p>
    <w:p w14:paraId="38970C0B" w14:textId="77777777" w:rsidR="00A14AB3" w:rsidRDefault="00A14AB3">
      <w:pPr>
        <w:pStyle w:val="1"/>
        <w:spacing w:before="100" w:beforeAutospacing="1" w:after="100" w:afterAutospacing="1"/>
        <w:ind w:firstLineChars="0" w:firstLine="0"/>
        <w:rPr>
          <w:rFonts w:ascii="Arial" w:eastAsia="DengXian" w:hAnsi="Arial" w:cs="Arial"/>
          <w:sz w:val="24"/>
          <w:szCs w:val="24"/>
        </w:rPr>
      </w:pPr>
    </w:p>
    <w:p w14:paraId="15B5D1DF" w14:textId="77777777" w:rsidR="00A14AB3" w:rsidRDefault="00000000">
      <w:pPr>
        <w:pStyle w:val="1"/>
        <w:spacing w:before="100" w:beforeAutospacing="1" w:after="100" w:afterAutospacing="1"/>
        <w:ind w:left="480" w:hangingChars="150" w:hanging="480"/>
        <w:rPr>
          <w:rFonts w:ascii="Arial" w:eastAsia="DengXian" w:hAnsi="Arial" w:cs="Arial"/>
          <w:b/>
          <w:bCs/>
          <w:kern w:val="0"/>
          <w:sz w:val="32"/>
          <w:szCs w:val="32"/>
        </w:rPr>
      </w:pPr>
      <w:r>
        <w:rPr>
          <w:rFonts w:ascii="Arial" w:eastAsia="DengXian" w:hAnsi="Arial" w:cs="Arial"/>
          <w:b/>
          <w:bCs/>
          <w:kern w:val="0"/>
          <w:sz w:val="32"/>
          <w:szCs w:val="32"/>
        </w:rPr>
        <w:t xml:space="preserve">9. The load under the heat: </w:t>
      </w:r>
    </w:p>
    <w:p w14:paraId="7B41239C" w14:textId="77777777" w:rsidR="00A14AB3" w:rsidRDefault="00000000">
      <w:pPr>
        <w:pStyle w:val="1"/>
        <w:spacing w:before="100" w:beforeAutospacing="1" w:after="100" w:afterAutospacing="1"/>
        <w:ind w:firstLineChars="0" w:firstLine="0"/>
        <w:rPr>
          <w:rFonts w:ascii="Arial" w:eastAsia="DengXian" w:hAnsi="Arial" w:cs="Arial"/>
          <w:sz w:val="24"/>
          <w:szCs w:val="24"/>
        </w:rPr>
      </w:pPr>
      <w:r>
        <w:rPr>
          <w:rFonts w:ascii="Arial" w:eastAsia="DengXian" w:hAnsi="Arial" w:cs="Arial"/>
          <w:sz w:val="24"/>
          <w:szCs w:val="24"/>
        </w:rPr>
        <w:t xml:space="preserve">Temperature stability tends to change, the rated current 50A the following does not exceed 80 </w:t>
      </w:r>
      <w:r>
        <w:rPr>
          <w:rFonts w:ascii="Arial" w:eastAsia="DengXian" w:hAnsi="Arial" w:cs="Arial" w:hint="eastAsia"/>
          <w:sz w:val="24"/>
          <w:szCs w:val="24"/>
        </w:rPr>
        <w:t>℃</w:t>
      </w:r>
      <w:r>
        <w:rPr>
          <w:rFonts w:ascii="Arial" w:eastAsia="DengXian" w:hAnsi="Arial" w:cs="Arial"/>
          <w:sz w:val="24"/>
          <w:szCs w:val="24"/>
        </w:rPr>
        <w:t xml:space="preserve">; rated current 50A or more does not exceed 120 </w:t>
      </w:r>
      <w:r>
        <w:rPr>
          <w:rFonts w:ascii="Arial" w:eastAsia="DengXian" w:hAnsi="Arial" w:cs="Arial" w:hint="eastAsia"/>
          <w:sz w:val="24"/>
          <w:szCs w:val="24"/>
        </w:rPr>
        <w:t>℃</w:t>
      </w:r>
      <w:r>
        <w:rPr>
          <w:rFonts w:ascii="Arial" w:eastAsia="DengXian" w:hAnsi="Arial" w:cs="Arial"/>
          <w:sz w:val="24"/>
          <w:szCs w:val="24"/>
        </w:rPr>
        <w:t>.</w:t>
      </w:r>
    </w:p>
    <w:p w14:paraId="0D002271" w14:textId="77777777" w:rsidR="00A14AB3" w:rsidRDefault="00000000">
      <w:pPr>
        <w:spacing w:before="100" w:beforeAutospacing="1" w:after="100" w:afterAutospacing="1" w:line="240" w:lineRule="auto"/>
        <w:rPr>
          <w:rFonts w:ascii="Arial" w:eastAsia="DengXian" w:hAnsi="Arial" w:cs="Arial"/>
          <w:b/>
          <w:bCs/>
          <w:color w:val="auto"/>
          <w:sz w:val="32"/>
          <w:szCs w:val="32"/>
          <w14:textFill>
            <w14:solidFill>
              <w14:srgbClr w14:val="000000">
                <w14:lumMod w14:val="65000"/>
                <w14:lumOff w14:val="35000"/>
              </w14:srgbClr>
            </w14:solidFill>
          </w14:textFill>
        </w:rPr>
      </w:pPr>
      <w:r>
        <w:rPr>
          <w:rFonts w:ascii="Arial" w:eastAsia="DengXian" w:hAnsi="Arial" w:cs="Arial" w:hint="eastAsia"/>
          <w:b/>
          <w:bCs/>
          <w:color w:val="auto"/>
          <w:sz w:val="32"/>
          <w:szCs w:val="32"/>
          <w14:textFill>
            <w14:solidFill>
              <w14:srgbClr w14:val="000000">
                <w14:lumMod w14:val="65000"/>
                <w14:lumOff w14:val="35000"/>
              </w14:srgbClr>
            </w14:solidFill>
          </w14:textFill>
        </w:rPr>
        <w:t xml:space="preserve">10. </w:t>
      </w:r>
      <w:r>
        <w:rPr>
          <w:rFonts w:ascii="Arial" w:eastAsia="DengXian" w:hAnsi="Arial" w:cs="Arial"/>
          <w:b/>
          <w:bCs/>
          <w:color w:val="auto"/>
          <w:sz w:val="32"/>
          <w:szCs w:val="32"/>
          <w14:textFill>
            <w14:solidFill>
              <w14:srgbClr w14:val="000000">
                <w14:lumMod w14:val="65000"/>
                <w14:lumOff w14:val="35000"/>
              </w14:srgbClr>
            </w14:solidFill>
          </w14:textFill>
        </w:rPr>
        <w:t>The drawing of dimension</w:t>
      </w:r>
      <w:r>
        <w:rPr>
          <w:rFonts w:ascii="Arial" w:eastAsia="DengXian" w:hAnsi="Arial" w:cs="Arial"/>
          <w:b/>
          <w:bCs/>
          <w:color w:val="auto"/>
          <w:sz w:val="32"/>
          <w:szCs w:val="32"/>
          <w14:textFill>
            <w14:solidFill>
              <w14:srgbClr w14:val="000000">
                <w14:lumMod w14:val="65000"/>
                <w14:lumOff w14:val="35000"/>
              </w14:srgbClr>
            </w14:solidFill>
          </w14:textFill>
        </w:rPr>
        <w:t>：</w:t>
      </w:r>
    </w:p>
    <w:p w14:paraId="59360BD0" w14:textId="77777777" w:rsidR="00A14AB3" w:rsidRDefault="00000000">
      <w:pPr>
        <w:rPr>
          <w:color w:val="595959" w:themeColor="text1" w:themeTint="A6"/>
        </w:rPr>
      </w:pPr>
      <w:r>
        <w:rPr>
          <w:noProof/>
          <w:color w:val="595959" w:themeColor="text1" w:themeTint="A6"/>
        </w:rPr>
        <w:drawing>
          <wp:inline distT="0" distB="0" distL="0" distR="0" wp14:anchorId="7FD7671F" wp14:editId="059C09E0">
            <wp:extent cx="4351020" cy="55245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4351397" cy="5524979"/>
                    </a:xfrm>
                    <a:prstGeom prst="rect">
                      <a:avLst/>
                    </a:prstGeom>
                  </pic:spPr>
                </pic:pic>
              </a:graphicData>
            </a:graphic>
          </wp:inline>
        </w:drawing>
      </w:r>
    </w:p>
    <w:p w14:paraId="096FFE56" w14:textId="77777777" w:rsidR="00A14AB3" w:rsidRDefault="00A14AB3">
      <w:pPr>
        <w:rPr>
          <w:color w:val="595959" w:themeColor="text1" w:themeTint="A6"/>
        </w:rPr>
      </w:pPr>
    </w:p>
    <w:p w14:paraId="287CDF91" w14:textId="77777777" w:rsidR="00A14AB3" w:rsidRDefault="00A14AB3">
      <w:pPr>
        <w:rPr>
          <w:color w:val="595959" w:themeColor="text1" w:themeTint="A6"/>
        </w:rPr>
      </w:pPr>
    </w:p>
    <w:p w14:paraId="59998B9A" w14:textId="77777777" w:rsidR="00A14AB3" w:rsidRDefault="00A14AB3">
      <w:pPr>
        <w:rPr>
          <w:color w:val="595959" w:themeColor="text1" w:themeTint="A6"/>
        </w:rPr>
      </w:pPr>
    </w:p>
    <w:p w14:paraId="728D692F" w14:textId="77777777" w:rsidR="00A14AB3" w:rsidRDefault="00A14AB3">
      <w:pPr>
        <w:rPr>
          <w:color w:val="595959" w:themeColor="text1" w:themeTint="A6"/>
        </w:rPr>
      </w:pPr>
    </w:p>
    <w:p w14:paraId="360932E6" w14:textId="77777777" w:rsidR="00A14AB3" w:rsidRDefault="00A14AB3">
      <w:pPr>
        <w:rPr>
          <w:color w:val="595959" w:themeColor="text1" w:themeTint="A6"/>
        </w:rPr>
      </w:pPr>
    </w:p>
    <w:p w14:paraId="19F28117" w14:textId="77777777" w:rsidR="00A14AB3" w:rsidRDefault="00000000">
      <w:pPr>
        <w:pStyle w:val="ListParagraph"/>
        <w:ind w:left="780" w:firstLineChars="0" w:firstLine="0"/>
        <w:rPr>
          <w:rFonts w:ascii="Arial" w:eastAsia="DengXian" w:hAnsi="Arial" w:cs="Arial"/>
          <w:b/>
          <w:bCs/>
          <w:color w:val="auto"/>
          <w:sz w:val="32"/>
          <w:szCs w:val="32"/>
          <w14:textFill>
            <w14:solidFill>
              <w14:srgbClr w14:val="000000">
                <w14:lumMod w14:val="65000"/>
                <w14:lumOff w14:val="35000"/>
              </w14:srgbClr>
            </w14:solidFill>
          </w14:textFill>
        </w:rPr>
      </w:pPr>
      <w:r>
        <w:rPr>
          <w:rFonts w:ascii="Arial" w:eastAsia="DengXian" w:hAnsi="Arial" w:cs="Arial" w:hint="eastAsia"/>
          <w:b/>
          <w:bCs/>
          <w:color w:val="auto"/>
          <w:sz w:val="32"/>
          <w:szCs w:val="32"/>
          <w14:textFill>
            <w14:solidFill>
              <w14:srgbClr w14:val="000000">
                <w14:lumMod w14:val="65000"/>
                <w14:lumOff w14:val="35000"/>
              </w14:srgbClr>
            </w14:solidFill>
          </w14:textFill>
        </w:rPr>
        <w:lastRenderedPageBreak/>
        <w:t>11.</w:t>
      </w:r>
      <w:r>
        <w:rPr>
          <w:rFonts w:ascii="Arial" w:eastAsia="DengXian" w:hAnsi="Arial" w:cs="Arial"/>
          <w:b/>
          <w:bCs/>
          <w:color w:val="auto"/>
          <w:sz w:val="32"/>
          <w:szCs w:val="32"/>
          <w14:textFill>
            <w14:solidFill>
              <w14:srgbClr w14:val="000000">
                <w14:lumMod w14:val="65000"/>
                <w14:lumOff w14:val="35000"/>
              </w14:srgbClr>
            </w14:solidFill>
          </w14:textFill>
        </w:rPr>
        <w:t>Electrical performance and test specification:</w:t>
      </w:r>
    </w:p>
    <w:p w14:paraId="074F198A" w14:textId="77777777" w:rsidR="00A14AB3" w:rsidRDefault="00A14AB3">
      <w:pPr>
        <w:ind w:firstLineChars="200" w:firstLine="380"/>
        <w:rPr>
          <w:rFonts w:ascii="DengXian" w:eastAsia="DengXian" w:hAnsi="DengXian"/>
          <w:color w:val="595959" w:themeColor="text1" w:themeTint="A6"/>
          <w:szCs w:val="21"/>
        </w:rPr>
      </w:pPr>
    </w:p>
    <w:p w14:paraId="00936FDF" w14:textId="77777777" w:rsidR="00A14AB3" w:rsidRDefault="00000000">
      <w:pPr>
        <w:pStyle w:val="ListParagraph"/>
        <w:numPr>
          <w:ilvl w:val="0"/>
          <w:numId w:val="1"/>
        </w:numPr>
        <w:ind w:firstLineChars="0"/>
        <w:rPr>
          <w:rFonts w:ascii="DengXian" w:eastAsia="DengXian" w:hAnsi="DengXian"/>
          <w:color w:val="595959" w:themeColor="text1" w:themeTint="A6"/>
          <w:szCs w:val="21"/>
        </w:rPr>
      </w:pPr>
      <w:r>
        <w:rPr>
          <w:color w:val="595959" w:themeColor="text1" w:themeTint="A6"/>
        </w:rPr>
        <w:t>Resistance value: The resistance value measured by the shunt in the above environment is compared with its nominal resistance value, and the error must be within the allowable error range</w:t>
      </w:r>
      <w:r>
        <w:rPr>
          <w:rFonts w:ascii="DengXian" w:eastAsia="DengXian" w:hAnsi="DengXian" w:hint="eastAsia"/>
          <w:color w:val="595959" w:themeColor="text1" w:themeTint="A6"/>
          <w:szCs w:val="21"/>
        </w:rPr>
        <w:t>。</w:t>
      </w:r>
    </w:p>
    <w:p w14:paraId="33375BFC" w14:textId="77777777" w:rsidR="00A14AB3" w:rsidRDefault="00000000">
      <w:pPr>
        <w:ind w:leftChars="400" w:left="1330" w:hangingChars="300" w:hanging="570"/>
        <w:rPr>
          <w:color w:val="595959" w:themeColor="text1" w:themeTint="A6"/>
        </w:rPr>
      </w:pPr>
      <w:r>
        <w:rPr>
          <w:rFonts w:ascii="DengXian" w:eastAsia="DengXian" w:hAnsi="DengXian" w:hint="eastAsia"/>
          <w:color w:val="595959" w:themeColor="text1" w:themeTint="A6"/>
          <w:szCs w:val="21"/>
        </w:rPr>
        <w:t xml:space="preserve">b.      </w:t>
      </w:r>
      <w:r>
        <w:rPr>
          <w:color w:val="595959" w:themeColor="text1" w:themeTint="A6"/>
        </w:rPr>
        <w:t>Rated voltage: Rated voltage refers to the rated DC continuous operating voltage of the shunt, which can be calculated by the following formula:</w:t>
      </w:r>
    </w:p>
    <w:p w14:paraId="6DD09F32" w14:textId="77777777" w:rsidR="00A14AB3" w:rsidRDefault="00000000">
      <w:pPr>
        <w:ind w:leftChars="500" w:left="950"/>
        <w:rPr>
          <w:rFonts w:ascii="DengXian" w:eastAsia="DengXian" w:hAnsi="DengXian"/>
          <w:color w:val="595959" w:themeColor="text1" w:themeTint="A6"/>
          <w:szCs w:val="21"/>
        </w:rPr>
      </w:pPr>
      <w:r>
        <w:rPr>
          <w:color w:val="595959" w:themeColor="text1" w:themeTint="A6"/>
        </w:rPr>
        <w:t>U=</w:t>
      </w:r>
      <w:proofErr w:type="spellStart"/>
      <w:r>
        <w:rPr>
          <w:color w:val="595959" w:themeColor="text1" w:themeTint="A6"/>
        </w:rPr>
        <w:t>IxR</w:t>
      </w:r>
      <w:proofErr w:type="spellEnd"/>
      <w:r>
        <w:rPr>
          <w:color w:val="595959" w:themeColor="text1" w:themeTint="A6"/>
        </w:rPr>
        <w:t xml:space="preserve"> I: rated current (A) R: nominal resistance (Ω) U: rated voltage (V)</w:t>
      </w:r>
    </w:p>
    <w:p w14:paraId="777845E5" w14:textId="77777777" w:rsidR="00A14AB3" w:rsidRDefault="00000000">
      <w:pPr>
        <w:ind w:leftChars="400" w:left="950" w:hangingChars="100" w:hanging="190"/>
        <w:rPr>
          <w:rFonts w:eastAsiaTheme="minorHAnsi"/>
          <w:color w:val="595959" w:themeColor="text1" w:themeTint="A6"/>
        </w:rPr>
      </w:pPr>
      <w:r>
        <w:rPr>
          <w:rFonts w:ascii="DengXian" w:eastAsia="DengXian" w:hAnsi="DengXian" w:hint="eastAsia"/>
          <w:color w:val="595959" w:themeColor="text1" w:themeTint="A6"/>
          <w:szCs w:val="21"/>
        </w:rPr>
        <w:t xml:space="preserve">c.  </w:t>
      </w:r>
      <w:r>
        <w:rPr>
          <w:rFonts w:eastAsiaTheme="minorHAnsi"/>
          <w:color w:val="595959" w:themeColor="text1" w:themeTint="A6"/>
        </w:rPr>
        <w:t xml:space="preserve"> </w:t>
      </w:r>
      <w:r>
        <w:rPr>
          <w:rFonts w:eastAsia="SimSun" w:hint="eastAsia"/>
          <w:color w:val="595959" w:themeColor="text1" w:themeTint="A6"/>
        </w:rPr>
        <w:t xml:space="preserve">  </w:t>
      </w:r>
      <w:r>
        <w:rPr>
          <w:rFonts w:eastAsiaTheme="minorHAnsi" w:hint="eastAsia"/>
          <w:color w:val="595959" w:themeColor="text1" w:themeTint="A6"/>
        </w:rPr>
        <w:t xml:space="preserve"> </w:t>
      </w:r>
      <w:r>
        <w:rPr>
          <w:color w:val="595959" w:themeColor="text1" w:themeTint="A6"/>
        </w:rPr>
        <w:t>Rated power: The rated power of the shunt is usually referred to as the maximum power that the shunt can continuously use when the ambient temperature is lower than 25 ° C. When the ambient temperature is higher than 25 ° C, the rated power is determined by the power reduction curve shown in the figure below.</w:t>
      </w:r>
    </w:p>
    <w:p w14:paraId="5C1E6D08" w14:textId="77777777" w:rsidR="00A14AB3" w:rsidRDefault="00000000">
      <w:pPr>
        <w:ind w:leftChars="199" w:left="895" w:hangingChars="272" w:hanging="517"/>
        <w:rPr>
          <w:rFonts w:eastAsiaTheme="minorHAnsi"/>
          <w:color w:val="595959" w:themeColor="text1" w:themeTint="A6"/>
        </w:rPr>
      </w:pPr>
      <w:r>
        <w:rPr>
          <w:rFonts w:eastAsiaTheme="minorHAnsi"/>
          <w:color w:val="595959" w:themeColor="text1" w:themeTint="A6"/>
        </w:rPr>
        <w:t xml:space="preserve">      </w:t>
      </w:r>
      <w:r>
        <w:rPr>
          <w:color w:val="595959" w:themeColor="text1" w:themeTint="A6"/>
        </w:rPr>
        <w:t>rated power consumption</w:t>
      </w:r>
    </w:p>
    <w:p w14:paraId="1649BC14" w14:textId="77777777" w:rsidR="00A14AB3" w:rsidRDefault="00000000">
      <w:pPr>
        <w:ind w:leftChars="199" w:left="895" w:hangingChars="272" w:hanging="517"/>
        <w:rPr>
          <w:rFonts w:eastAsiaTheme="minorHAnsi"/>
          <w:color w:val="595959" w:themeColor="text1" w:themeTint="A6"/>
        </w:rPr>
      </w:pPr>
      <w:r>
        <w:rPr>
          <w:rFonts w:eastAsiaTheme="minorHAnsi" w:hint="eastAsia"/>
          <w:color w:val="595959" w:themeColor="text1" w:themeTint="A6"/>
        </w:rPr>
        <w:t xml:space="preserve">     </w:t>
      </w:r>
      <w:r>
        <w:rPr>
          <w:noProof/>
          <w:color w:val="595959" w:themeColor="text1" w:themeTint="A6"/>
        </w:rPr>
        <w:drawing>
          <wp:inline distT="0" distB="0" distL="114300" distR="114300" wp14:anchorId="4E33825B" wp14:editId="291CCECD">
            <wp:extent cx="5772150" cy="1743075"/>
            <wp:effectExtent l="0" t="0" r="0" b="9525"/>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pic:cNvPicPr>
                  </pic:nvPicPr>
                  <pic:blipFill>
                    <a:blip r:embed="rId12"/>
                    <a:stretch>
                      <a:fillRect/>
                    </a:stretch>
                  </pic:blipFill>
                  <pic:spPr>
                    <a:xfrm>
                      <a:off x="0" y="0"/>
                      <a:ext cx="5772150" cy="1743075"/>
                    </a:xfrm>
                    <a:prstGeom prst="rect">
                      <a:avLst/>
                    </a:prstGeom>
                    <a:noFill/>
                    <a:ln>
                      <a:noFill/>
                    </a:ln>
                  </pic:spPr>
                </pic:pic>
              </a:graphicData>
            </a:graphic>
          </wp:inline>
        </w:drawing>
      </w:r>
    </w:p>
    <w:p w14:paraId="25C0FB85" w14:textId="77777777" w:rsidR="00A14AB3" w:rsidRDefault="00000000">
      <w:pPr>
        <w:ind w:leftChars="400" w:left="950" w:hangingChars="100" w:hanging="190"/>
        <w:rPr>
          <w:color w:val="595959" w:themeColor="text1" w:themeTint="A6"/>
        </w:rPr>
      </w:pPr>
      <w:r>
        <w:rPr>
          <w:rFonts w:eastAsiaTheme="minorHAnsi"/>
          <w:color w:val="595959" w:themeColor="text1" w:themeTint="A6"/>
        </w:rPr>
        <w:t xml:space="preserve">d. </w:t>
      </w:r>
      <w:r>
        <w:rPr>
          <w:color w:val="595959" w:themeColor="text1" w:themeTint="A6"/>
        </w:rPr>
        <w:t xml:space="preserve">Mechanical impact: Mechanical impact test is conducted at room temperature in accordance with GB/T31467.3. Resistance values before and after test are measured. Resistance changes are in line with grade </w:t>
      </w:r>
      <w:proofErr w:type="gramStart"/>
      <w:r>
        <w:rPr>
          <w:color w:val="595959" w:themeColor="text1" w:themeTint="A6"/>
        </w:rPr>
        <w:t>value,</w:t>
      </w:r>
      <w:proofErr w:type="gramEnd"/>
      <w:r>
        <w:rPr>
          <w:color w:val="595959" w:themeColor="text1" w:themeTint="A6"/>
        </w:rPr>
        <w:t xml:space="preserve"> The shunt has no damage in appearance.</w:t>
      </w:r>
    </w:p>
    <w:p w14:paraId="777DF641" w14:textId="77777777" w:rsidR="00A14AB3" w:rsidRDefault="00000000">
      <w:pPr>
        <w:ind w:leftChars="400" w:left="950" w:hangingChars="100" w:hanging="190"/>
        <w:rPr>
          <w:color w:val="595959" w:themeColor="text1" w:themeTint="A6"/>
        </w:rPr>
      </w:pPr>
      <w:r>
        <w:rPr>
          <w:rFonts w:hint="eastAsia"/>
          <w:color w:val="595959" w:themeColor="text1" w:themeTint="A6"/>
        </w:rPr>
        <w:t xml:space="preserve">e.   </w:t>
      </w:r>
      <w:r>
        <w:rPr>
          <w:color w:val="595959" w:themeColor="text1" w:themeTint="A6"/>
        </w:rPr>
        <w:t>Random vibration: mechanical impact test was carried out at room temperature in accordance with GB/T31467.3. Resistance values were measured before and after the test. Resistance changes were in line with the grade index, and the appearance of the shunt was not damaged.</w:t>
      </w:r>
    </w:p>
    <w:p w14:paraId="365D0CC2" w14:textId="77777777" w:rsidR="00A14AB3" w:rsidRDefault="00000000">
      <w:pPr>
        <w:ind w:leftChars="400" w:left="950" w:hangingChars="100" w:hanging="190"/>
        <w:rPr>
          <w:color w:val="595959" w:themeColor="text1" w:themeTint="A6"/>
        </w:rPr>
      </w:pPr>
      <w:r>
        <w:rPr>
          <w:rFonts w:hint="eastAsia"/>
          <w:color w:val="595959" w:themeColor="text1" w:themeTint="A6"/>
        </w:rPr>
        <w:t xml:space="preserve">f. </w:t>
      </w:r>
      <w:r>
        <w:rPr>
          <w:color w:val="595959" w:themeColor="text1" w:themeTint="A6"/>
        </w:rPr>
        <w:t>High temperature storage: Test in high temperature incubator for 1000h, 80℃, without load, test resistance Ri every 100h, a total of 11 tests, resistance value change in line with the grade index.</w:t>
      </w:r>
    </w:p>
    <w:p w14:paraId="2ABF2CBE" w14:textId="77777777" w:rsidR="00A14AB3" w:rsidRDefault="00000000">
      <w:pPr>
        <w:ind w:leftChars="400" w:left="950" w:hangingChars="100" w:hanging="190"/>
        <w:rPr>
          <w:color w:val="595959" w:themeColor="text1" w:themeTint="A6"/>
        </w:rPr>
      </w:pPr>
      <w:r>
        <w:rPr>
          <w:rFonts w:hint="eastAsia"/>
          <w:color w:val="595959" w:themeColor="text1" w:themeTint="A6"/>
        </w:rPr>
        <w:t>g.</w:t>
      </w:r>
      <w:r>
        <w:rPr>
          <w:color w:val="595959" w:themeColor="text1" w:themeTint="A6"/>
        </w:rPr>
        <w:t xml:space="preserve"> Low temperature storage: test 250h, -40℃, without load, in the test box, test resistance Ri every 50h, a total of 6 tests, resistance change in line with the grade index, no damage to the shunt appearance</w:t>
      </w:r>
    </w:p>
    <w:p w14:paraId="03244CB2" w14:textId="77777777" w:rsidR="00A14AB3" w:rsidRDefault="00000000">
      <w:pPr>
        <w:ind w:leftChars="400" w:left="950" w:hangingChars="100" w:hanging="190"/>
        <w:rPr>
          <w:color w:val="595959" w:themeColor="text1" w:themeTint="A6"/>
        </w:rPr>
      </w:pPr>
      <w:r>
        <w:rPr>
          <w:rFonts w:hint="eastAsia"/>
          <w:color w:val="595959" w:themeColor="text1" w:themeTint="A6"/>
        </w:rPr>
        <w:t xml:space="preserve">h. </w:t>
      </w:r>
      <w:r>
        <w:rPr>
          <w:color w:val="595959" w:themeColor="text1" w:themeTint="A6"/>
        </w:rPr>
        <w:t>Humidity resistance: test T=24h/ cycle (25℃~65℃, 90% relative humidity, no load, Step7a/7b does not need), repeat 16 cycles; In the test box, the resistance Ri was tested once every two cycles, a total of 9 times, and the resistance value change was in line with the grade index.</w:t>
      </w:r>
    </w:p>
    <w:p w14:paraId="229EE9B6" w14:textId="77777777" w:rsidR="00A14AB3" w:rsidRDefault="00000000">
      <w:pPr>
        <w:ind w:leftChars="400" w:left="950" w:hangingChars="100" w:hanging="190"/>
        <w:rPr>
          <w:color w:val="595959" w:themeColor="text1" w:themeTint="A6"/>
        </w:rPr>
      </w:pPr>
      <w:proofErr w:type="spellStart"/>
      <w:r>
        <w:rPr>
          <w:rFonts w:hint="eastAsia"/>
          <w:color w:val="595959" w:themeColor="text1" w:themeTint="A6"/>
        </w:rPr>
        <w:t>i</w:t>
      </w:r>
      <w:proofErr w:type="spellEnd"/>
      <w:r>
        <w:rPr>
          <w:rFonts w:hint="eastAsia"/>
          <w:color w:val="595959" w:themeColor="text1" w:themeTint="A6"/>
        </w:rPr>
        <w:t xml:space="preserve">. </w:t>
      </w:r>
      <w:r>
        <w:rPr>
          <w:color w:val="595959" w:themeColor="text1" w:themeTint="A6"/>
        </w:rPr>
        <w:t>Rapid temperature change: Put the shunt into the thermostat at a specified temperature, and the conversion time between taking the shunt out of one thermostat and putting it into another thermostat is 2-3min. Cycle 5 times in the following order.</w:t>
      </w:r>
    </w:p>
    <w:p w14:paraId="4578A291" w14:textId="77777777" w:rsidR="00A14AB3" w:rsidRDefault="00A14AB3">
      <w:pPr>
        <w:ind w:leftChars="400" w:left="950" w:hangingChars="100" w:hanging="190"/>
        <w:rPr>
          <w:color w:val="595959" w:themeColor="text1" w:themeTint="A6"/>
        </w:rPr>
      </w:pPr>
    </w:p>
    <w:p w14:paraId="40016F0A" w14:textId="77777777" w:rsidR="00A14AB3" w:rsidRDefault="00A14AB3">
      <w:pPr>
        <w:ind w:leftChars="400" w:left="950" w:hangingChars="100" w:hanging="190"/>
        <w:rPr>
          <w:color w:val="595959" w:themeColor="text1" w:themeTint="A6"/>
        </w:rPr>
      </w:pPr>
    </w:p>
    <w:tbl>
      <w:tblPr>
        <w:tblStyle w:val="TableGrid"/>
        <w:tblW w:w="0" w:type="auto"/>
        <w:jc w:val="center"/>
        <w:tblLook w:val="04A0" w:firstRow="1" w:lastRow="0" w:firstColumn="1" w:lastColumn="0" w:noHBand="0" w:noVBand="1"/>
      </w:tblPr>
      <w:tblGrid>
        <w:gridCol w:w="1843"/>
        <w:gridCol w:w="2126"/>
        <w:gridCol w:w="2835"/>
      </w:tblGrid>
      <w:tr w:rsidR="00A14AB3" w14:paraId="15DC880D" w14:textId="77777777">
        <w:trPr>
          <w:jc w:val="center"/>
        </w:trPr>
        <w:tc>
          <w:tcPr>
            <w:tcW w:w="1843" w:type="dxa"/>
            <w:vAlign w:val="center"/>
          </w:tcPr>
          <w:p w14:paraId="120DAEB9" w14:textId="77777777" w:rsidR="00A14AB3" w:rsidRDefault="00000000">
            <w:pPr>
              <w:jc w:val="center"/>
              <w:rPr>
                <w:rFonts w:eastAsiaTheme="minorHAnsi"/>
                <w:szCs w:val="21"/>
              </w:rPr>
            </w:pPr>
            <w:r>
              <w:rPr>
                <w:color w:val="595959" w:themeColor="text1" w:themeTint="A6"/>
              </w:rPr>
              <w:t>sequence</w:t>
            </w:r>
          </w:p>
        </w:tc>
        <w:tc>
          <w:tcPr>
            <w:tcW w:w="2126" w:type="dxa"/>
            <w:vAlign w:val="center"/>
          </w:tcPr>
          <w:p w14:paraId="31F4ABC0" w14:textId="77777777" w:rsidR="00A14AB3" w:rsidRDefault="00000000">
            <w:pPr>
              <w:jc w:val="center"/>
              <w:rPr>
                <w:rFonts w:eastAsiaTheme="minorHAnsi"/>
                <w:szCs w:val="21"/>
              </w:rPr>
            </w:pPr>
            <w:r>
              <w:rPr>
                <w:color w:val="595959" w:themeColor="text1" w:themeTint="A6"/>
              </w:rPr>
              <w:t>temperature</w:t>
            </w:r>
          </w:p>
        </w:tc>
        <w:tc>
          <w:tcPr>
            <w:tcW w:w="2835" w:type="dxa"/>
            <w:vAlign w:val="center"/>
          </w:tcPr>
          <w:p w14:paraId="126DB59A" w14:textId="77777777" w:rsidR="00A14AB3" w:rsidRDefault="00000000">
            <w:pPr>
              <w:jc w:val="center"/>
              <w:rPr>
                <w:rFonts w:eastAsiaTheme="minorHAnsi"/>
                <w:szCs w:val="21"/>
              </w:rPr>
            </w:pPr>
            <w:r>
              <w:rPr>
                <w:color w:val="595959" w:themeColor="text1" w:themeTint="A6"/>
              </w:rPr>
              <w:t>exposure duration</w:t>
            </w:r>
          </w:p>
        </w:tc>
      </w:tr>
      <w:tr w:rsidR="00A14AB3" w14:paraId="769EEE06" w14:textId="77777777">
        <w:trPr>
          <w:jc w:val="center"/>
        </w:trPr>
        <w:tc>
          <w:tcPr>
            <w:tcW w:w="1843" w:type="dxa"/>
            <w:vAlign w:val="center"/>
          </w:tcPr>
          <w:p w14:paraId="485C098D" w14:textId="77777777" w:rsidR="00A14AB3" w:rsidRDefault="00000000">
            <w:pPr>
              <w:jc w:val="center"/>
              <w:rPr>
                <w:rFonts w:eastAsiaTheme="minorHAnsi"/>
                <w:szCs w:val="21"/>
              </w:rPr>
            </w:pPr>
            <w:r>
              <w:rPr>
                <w:rFonts w:eastAsiaTheme="minorHAnsi" w:hint="eastAsia"/>
                <w:szCs w:val="21"/>
              </w:rPr>
              <w:t>1</w:t>
            </w:r>
          </w:p>
        </w:tc>
        <w:tc>
          <w:tcPr>
            <w:tcW w:w="2126" w:type="dxa"/>
            <w:vAlign w:val="center"/>
          </w:tcPr>
          <w:p w14:paraId="0DE75439" w14:textId="77777777" w:rsidR="00A14AB3" w:rsidRDefault="00000000">
            <w:pPr>
              <w:jc w:val="center"/>
              <w:rPr>
                <w:rFonts w:eastAsiaTheme="minorHAnsi"/>
                <w:szCs w:val="21"/>
              </w:rPr>
            </w:pPr>
            <w:r>
              <w:rPr>
                <w:rFonts w:eastAsiaTheme="minorHAnsi" w:hint="eastAsia"/>
                <w:szCs w:val="21"/>
              </w:rPr>
              <w:t>-</w:t>
            </w:r>
            <w:r>
              <w:rPr>
                <w:rFonts w:eastAsiaTheme="minorHAnsi"/>
                <w:szCs w:val="21"/>
              </w:rPr>
              <w:t>40</w:t>
            </w:r>
            <w:r>
              <w:rPr>
                <w:rFonts w:eastAsiaTheme="minorHAnsi" w:cs="Times New Roman" w:hint="eastAsia"/>
                <w:color w:val="595959" w:themeColor="text1" w:themeTint="A6"/>
                <w:szCs w:val="21"/>
              </w:rPr>
              <w:t>±3</w:t>
            </w:r>
            <w:r>
              <w:rPr>
                <w:rFonts w:eastAsiaTheme="minorHAnsi" w:hint="eastAsia"/>
                <w:color w:val="595959" w:themeColor="text1" w:themeTint="A6"/>
              </w:rPr>
              <w:t>℃</w:t>
            </w:r>
          </w:p>
        </w:tc>
        <w:tc>
          <w:tcPr>
            <w:tcW w:w="2835" w:type="dxa"/>
            <w:vAlign w:val="center"/>
          </w:tcPr>
          <w:p w14:paraId="7E96B4B1" w14:textId="77777777" w:rsidR="00A14AB3" w:rsidRDefault="00000000">
            <w:pPr>
              <w:jc w:val="center"/>
              <w:rPr>
                <w:rFonts w:eastAsiaTheme="minorHAnsi"/>
                <w:szCs w:val="21"/>
              </w:rPr>
            </w:pPr>
            <w:r>
              <w:rPr>
                <w:rFonts w:eastAsiaTheme="minorHAnsi" w:hint="eastAsia"/>
                <w:szCs w:val="21"/>
              </w:rPr>
              <w:t>30min</w:t>
            </w:r>
          </w:p>
        </w:tc>
      </w:tr>
      <w:tr w:rsidR="00A14AB3" w14:paraId="3D723DA7" w14:textId="77777777">
        <w:trPr>
          <w:jc w:val="center"/>
        </w:trPr>
        <w:tc>
          <w:tcPr>
            <w:tcW w:w="1843" w:type="dxa"/>
            <w:vAlign w:val="center"/>
          </w:tcPr>
          <w:p w14:paraId="4A1E429B" w14:textId="77777777" w:rsidR="00A14AB3" w:rsidRDefault="00000000">
            <w:pPr>
              <w:jc w:val="center"/>
              <w:rPr>
                <w:rFonts w:eastAsiaTheme="minorHAnsi"/>
                <w:szCs w:val="21"/>
              </w:rPr>
            </w:pPr>
            <w:r>
              <w:rPr>
                <w:rFonts w:eastAsiaTheme="minorHAnsi" w:hint="eastAsia"/>
                <w:szCs w:val="21"/>
              </w:rPr>
              <w:t>2</w:t>
            </w:r>
          </w:p>
        </w:tc>
        <w:tc>
          <w:tcPr>
            <w:tcW w:w="2126" w:type="dxa"/>
            <w:vAlign w:val="center"/>
          </w:tcPr>
          <w:p w14:paraId="05EE19D7" w14:textId="77777777" w:rsidR="00A14AB3" w:rsidRDefault="00000000">
            <w:pPr>
              <w:jc w:val="center"/>
              <w:rPr>
                <w:rFonts w:eastAsiaTheme="minorHAnsi"/>
                <w:szCs w:val="21"/>
              </w:rPr>
            </w:pPr>
            <w:r>
              <w:rPr>
                <w:rFonts w:eastAsiaTheme="minorHAnsi"/>
                <w:szCs w:val="21"/>
              </w:rPr>
              <w:t>80</w:t>
            </w:r>
            <w:r>
              <w:rPr>
                <w:rFonts w:eastAsiaTheme="minorHAnsi" w:cs="Times New Roman" w:hint="eastAsia"/>
                <w:color w:val="595959" w:themeColor="text1" w:themeTint="A6"/>
                <w:szCs w:val="21"/>
              </w:rPr>
              <w:t>±3</w:t>
            </w:r>
            <w:r>
              <w:rPr>
                <w:rFonts w:eastAsiaTheme="minorHAnsi" w:hint="eastAsia"/>
                <w:color w:val="595959" w:themeColor="text1" w:themeTint="A6"/>
              </w:rPr>
              <w:t>℃</w:t>
            </w:r>
          </w:p>
        </w:tc>
        <w:tc>
          <w:tcPr>
            <w:tcW w:w="2835" w:type="dxa"/>
            <w:vAlign w:val="center"/>
          </w:tcPr>
          <w:p w14:paraId="1A62054E" w14:textId="77777777" w:rsidR="00A14AB3" w:rsidRDefault="00000000">
            <w:pPr>
              <w:jc w:val="center"/>
              <w:rPr>
                <w:rFonts w:eastAsiaTheme="minorHAnsi"/>
                <w:szCs w:val="21"/>
              </w:rPr>
            </w:pPr>
            <w:r>
              <w:rPr>
                <w:rFonts w:eastAsiaTheme="minorHAnsi" w:hint="eastAsia"/>
                <w:szCs w:val="21"/>
              </w:rPr>
              <w:t>30min</w:t>
            </w:r>
          </w:p>
        </w:tc>
      </w:tr>
    </w:tbl>
    <w:p w14:paraId="62B411F9" w14:textId="77777777" w:rsidR="00A14AB3" w:rsidRDefault="00A14AB3">
      <w:pPr>
        <w:ind w:leftChars="500" w:left="950" w:firstLineChars="200" w:firstLine="380"/>
        <w:rPr>
          <w:color w:val="595959" w:themeColor="text1" w:themeTint="A6"/>
        </w:rPr>
      </w:pPr>
    </w:p>
    <w:p w14:paraId="31226349" w14:textId="77777777" w:rsidR="00A14AB3" w:rsidRDefault="00000000">
      <w:pPr>
        <w:ind w:leftChars="500" w:left="950" w:firstLineChars="200" w:firstLine="380"/>
        <w:rPr>
          <w:color w:val="595959" w:themeColor="text1" w:themeTint="A6"/>
        </w:rPr>
      </w:pPr>
      <w:r>
        <w:rPr>
          <w:color w:val="595959" w:themeColor="text1" w:themeTint="A6"/>
        </w:rPr>
        <w:t>Then put the diverter in the normal temperature and normal humidity state to recover for at least 1h, and then measure the resistance value of the diverter. The change of resistance value conforms to the grade index</w:t>
      </w:r>
    </w:p>
    <w:p w14:paraId="0F47BB98" w14:textId="77777777" w:rsidR="00A14AB3" w:rsidRDefault="00000000">
      <w:pPr>
        <w:ind w:leftChars="400" w:left="950" w:hangingChars="100" w:hanging="190"/>
        <w:rPr>
          <w:color w:val="595959" w:themeColor="text1" w:themeTint="A6"/>
        </w:rPr>
      </w:pPr>
      <w:r>
        <w:rPr>
          <w:color w:val="595959" w:themeColor="text1" w:themeTint="A6"/>
        </w:rPr>
        <w:t>j. Surface temperature rise: At room temperature, the shunt passes the rated current. 4h later, when the shunt reaches thermal stability, measure the surface temperature of the shunt (2 copper ends, weld joint, manganese copper rods, 2 test points for each), take the maximum temperature of each test point, and calculate the temperature rise. The temperature rise shall not exceed 80℃</w:t>
      </w:r>
    </w:p>
    <w:p w14:paraId="4DF4620D" w14:textId="77777777" w:rsidR="00A14AB3" w:rsidRDefault="00000000">
      <w:pPr>
        <w:ind w:leftChars="400" w:left="950" w:hangingChars="100" w:hanging="190"/>
        <w:rPr>
          <w:rFonts w:eastAsiaTheme="minorHAnsi"/>
          <w:color w:val="595959" w:themeColor="text1" w:themeTint="A6"/>
        </w:rPr>
      </w:pPr>
      <w:r>
        <w:rPr>
          <w:rFonts w:hint="eastAsia"/>
          <w:color w:val="595959" w:themeColor="text1" w:themeTint="A6"/>
        </w:rPr>
        <w:t xml:space="preserve">k. </w:t>
      </w:r>
      <w:r>
        <w:rPr>
          <w:rFonts w:eastAsiaTheme="minorHAnsi" w:hint="eastAsia"/>
          <w:color w:val="595959" w:themeColor="text1" w:themeTint="A6"/>
        </w:rPr>
        <w:t xml:space="preserve"> </w:t>
      </w:r>
      <w:r>
        <w:rPr>
          <w:color w:val="595959" w:themeColor="text1" w:themeTint="A6"/>
        </w:rPr>
        <w:t>Thermoelectric potential: when 80% of the rated current passes through the shunt, the resistance value generated by the thermoelectric potential changes, not exceeding 50% of the grade index;</w:t>
      </w:r>
    </w:p>
    <w:p w14:paraId="33627087" w14:textId="77777777" w:rsidR="00A14AB3" w:rsidRDefault="00A14AB3">
      <w:pPr>
        <w:spacing w:before="100" w:beforeAutospacing="1" w:after="100" w:afterAutospacing="1" w:line="240" w:lineRule="auto"/>
        <w:jc w:val="center"/>
        <w:rPr>
          <w:rFonts w:ascii="Arial" w:eastAsia="DengXian" w:hAnsi="Arial" w:cs="Arial"/>
          <w:color w:val="000000"/>
          <w:sz w:val="24"/>
          <w:szCs w:val="24"/>
          <w14:textFill>
            <w14:solidFill>
              <w14:srgbClr w14:val="000000">
                <w14:lumMod w14:val="65000"/>
                <w14:lumOff w14:val="35000"/>
              </w14:srgbClr>
            </w14:solidFill>
          </w14:textFill>
        </w:rPr>
      </w:pPr>
    </w:p>
    <w:sectPr w:rsidR="00A14AB3">
      <w:footerReference w:type="first" r:id="rId13"/>
      <w:pgSz w:w="12240" w:h="15840"/>
      <w:pgMar w:top="1135" w:right="1080" w:bottom="709" w:left="1080" w:header="86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CCA70" w14:textId="77777777" w:rsidR="004A42DF" w:rsidRDefault="004A42DF">
      <w:pPr>
        <w:spacing w:line="240" w:lineRule="auto"/>
        <w:rPr>
          <w:color w:val="595959" w:themeColor="text1" w:themeTint="A6"/>
        </w:rPr>
      </w:pPr>
      <w:r>
        <w:rPr>
          <w:color w:val="595959" w:themeColor="text1" w:themeTint="A6"/>
        </w:rPr>
        <w:separator/>
      </w:r>
    </w:p>
  </w:endnote>
  <w:endnote w:type="continuationSeparator" w:id="0">
    <w:p w14:paraId="11857431" w14:textId="77777777" w:rsidR="004A42DF" w:rsidRDefault="004A42DF">
      <w:pPr>
        <w:spacing w:line="240" w:lineRule="auto"/>
        <w:rPr>
          <w:color w:val="595959" w:themeColor="text1" w:themeTint="A6"/>
        </w:rPr>
      </w:pPr>
      <w:r>
        <w:rPr>
          <w:color w:val="595959" w:themeColor="text1" w:themeTint="A6"/>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altName w:val="Segoe Print"/>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auto"/>
    <w:pitch w:val="default"/>
    <w:sig w:usb0="00000000" w:usb1="00000000" w:usb2="00000001" w:usb3="00000000" w:csb0="400001BF" w:csb1="DFF70000"/>
  </w:font>
  <w:font w:name="Microsoft YaHei">
    <w:altName w:val="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28A21" w14:textId="77777777" w:rsidR="00A14AB3" w:rsidRDefault="00000000">
    <w:pPr>
      <w:pStyle w:val="Footer"/>
      <w:rPr>
        <w:color w:val="595959" w:themeColor="text1" w:themeTint="A6"/>
      </w:rPr>
    </w:pPr>
    <w:r>
      <w:rPr>
        <w:noProof/>
        <w:color w:val="595959" w:themeColor="text1" w:themeTint="A6"/>
      </w:rPr>
      <mc:AlternateContent>
        <mc:Choice Requires="wps">
          <w:drawing>
            <wp:anchor distT="640080" distB="640080" distL="114300" distR="114300" simplePos="0" relativeHeight="251662336" behindDoc="0" locked="0" layoutInCell="1" allowOverlap="0" wp14:anchorId="6F26B4F7" wp14:editId="3AF949BD">
              <wp:simplePos x="0" y="0"/>
              <wp:positionH relativeFrom="page">
                <wp:align>center</wp:align>
              </wp:positionH>
              <mc:AlternateContent>
                <mc:Choice Requires="wp14">
                  <wp:positionV relativeFrom="bottomMargin">
                    <wp14:pctPosVOffset>54500</wp14:pctPosVOffset>
                  </wp:positionV>
                </mc:Choice>
                <mc:Fallback>
                  <wp:positionV relativeFrom="page">
                    <wp:posOffset>9853295</wp:posOffset>
                  </wp:positionV>
                </mc:Fallback>
              </mc:AlternateContent>
              <wp:extent cx="5946140" cy="182880"/>
              <wp:effectExtent l="0" t="0" r="0" b="7620"/>
              <wp:wrapNone/>
              <wp:docPr id="2" name="文本框 2" descr="页脚图形"/>
              <wp:cNvGraphicFramePr/>
              <a:graphic xmlns:a="http://schemas.openxmlformats.org/drawingml/2006/main">
                <a:graphicData uri="http://schemas.microsoft.com/office/word/2010/wordprocessingShape">
                  <wps:wsp>
                    <wps:cNvSpPr txBox="1"/>
                    <wps:spPr>
                      <a:xfrm>
                        <a:off x="0" y="0"/>
                        <a:ext cx="5946140" cy="182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9354" w:type="dxa"/>
                            <w:tblLayout w:type="fixed"/>
                            <w:tblCellMar>
                              <w:left w:w="0" w:type="dxa"/>
                              <w:right w:w="0" w:type="dxa"/>
                            </w:tblCellMar>
                            <w:tblLook w:val="04A0" w:firstRow="1" w:lastRow="0" w:firstColumn="1" w:lastColumn="0" w:noHBand="0" w:noVBand="1"/>
                          </w:tblPr>
                          <w:tblGrid>
                            <w:gridCol w:w="360"/>
                            <w:gridCol w:w="7583"/>
                            <w:gridCol w:w="202"/>
                            <w:gridCol w:w="202"/>
                            <w:gridCol w:w="1007"/>
                          </w:tblGrid>
                          <w:tr w:rsidR="00A14AB3" w14:paraId="2709F886" w14:textId="77777777">
                            <w:trPr>
                              <w:trHeight w:hRule="exact" w:val="288"/>
                            </w:trPr>
                            <w:tc>
                              <w:tcPr>
                                <w:tcW w:w="360" w:type="dxa"/>
                                <w:shd w:val="clear" w:color="auto" w:fill="EBEBEB"/>
                                <w:vAlign w:val="center"/>
                              </w:tcPr>
                              <w:p w14:paraId="47C788E0" w14:textId="77777777" w:rsidR="00A14AB3" w:rsidRDefault="00A14AB3">
                                <w:pPr>
                                  <w:pStyle w:val="a"/>
                                  <w:rPr>
                                    <w:color w:val="595959" w:themeColor="text1" w:themeTint="A6"/>
                                  </w:rPr>
                                </w:pPr>
                              </w:p>
                            </w:tc>
                            <w:tc>
                              <w:tcPr>
                                <w:tcW w:w="7583" w:type="dxa"/>
                                <w:shd w:val="clear" w:color="auto" w:fill="EBEBEB"/>
                                <w:vAlign w:val="center"/>
                              </w:tcPr>
                              <w:p w14:paraId="4CDADD8E" w14:textId="77777777" w:rsidR="00A14AB3" w:rsidRDefault="00A14AB3">
                                <w:pPr>
                                  <w:pStyle w:val="a"/>
                                  <w:rPr>
                                    <w:color w:val="595959" w:themeColor="text1" w:themeTint="A6"/>
                                  </w:rPr>
                                </w:pPr>
                              </w:p>
                            </w:tc>
                            <w:tc>
                              <w:tcPr>
                                <w:tcW w:w="202" w:type="dxa"/>
                                <w:shd w:val="clear" w:color="auto" w:fill="17AE92" w:themeFill="accent1"/>
                                <w:vAlign w:val="center"/>
                              </w:tcPr>
                              <w:p w14:paraId="037264CF" w14:textId="77777777" w:rsidR="00A14AB3" w:rsidRDefault="00A14AB3">
                                <w:pPr>
                                  <w:pStyle w:val="a"/>
                                  <w:rPr>
                                    <w:color w:val="595959" w:themeColor="text1" w:themeTint="A6"/>
                                  </w:rPr>
                                </w:pPr>
                              </w:p>
                            </w:tc>
                            <w:tc>
                              <w:tcPr>
                                <w:tcW w:w="202" w:type="dxa"/>
                                <w:shd w:val="clear" w:color="auto" w:fill="F7A23F" w:themeFill="accent2"/>
                                <w:vAlign w:val="center"/>
                              </w:tcPr>
                              <w:p w14:paraId="569212F8" w14:textId="77777777" w:rsidR="00A14AB3" w:rsidRDefault="00A14AB3">
                                <w:pPr>
                                  <w:pStyle w:val="a"/>
                                  <w:rPr>
                                    <w:color w:val="595959" w:themeColor="text1" w:themeTint="A6"/>
                                  </w:rPr>
                                </w:pPr>
                              </w:p>
                            </w:tc>
                            <w:tc>
                              <w:tcPr>
                                <w:tcW w:w="1007" w:type="dxa"/>
                                <w:shd w:val="clear" w:color="auto" w:fill="6F7E84" w:themeFill="accent3"/>
                                <w:vAlign w:val="center"/>
                              </w:tcPr>
                              <w:p w14:paraId="3CEE8FA8" w14:textId="77777777" w:rsidR="00A14AB3" w:rsidRDefault="00A14AB3">
                                <w:pPr>
                                  <w:pStyle w:val="a"/>
                                  <w:rPr>
                                    <w:color w:val="595959" w:themeColor="text1" w:themeTint="A6"/>
                                  </w:rPr>
                                </w:pPr>
                              </w:p>
                            </w:tc>
                          </w:tr>
                        </w:tbl>
                        <w:p w14:paraId="448FF403" w14:textId="77777777" w:rsidR="00A14AB3" w:rsidRDefault="00A14AB3">
                          <w:pPr>
                            <w:pStyle w:val="a"/>
                            <w:rPr>
                              <w:color w:val="595959" w:themeColor="text1" w:themeTint="A6"/>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14:sizeRelH relativeFrom="page">
                <wp14:pctWidth>76500</wp14:pctWidth>
              </wp14:sizeRelH>
              <wp14:sizeRelV relativeFrom="page">
                <wp14:pctHeight>0</wp14:pctHeight>
              </wp14:sizeRelV>
            </wp:anchor>
          </w:drawing>
        </mc:Choice>
        <mc:Fallback>
          <w:pict>
            <v:shapetype w14:anchorId="6F26B4F7" id="_x0000_t202" coordsize="21600,21600" o:spt="202" path="m,l,21600r21600,l21600,xe">
              <v:stroke joinstyle="miter"/>
              <v:path gradientshapeok="t" o:connecttype="rect"/>
            </v:shapetype>
            <v:shape id="文本框 2" o:spid="_x0000_s1027" type="#_x0000_t202" alt="页脚图形" style="position:absolute;margin-left:0;margin-top:0;width:468.2pt;height:14.4pt;z-index:251662336;visibility:visible;mso-wrap-style:square;mso-width-percent:765;mso-height-percent:0;mso-top-percent:545;mso-wrap-distance-left:9pt;mso-wrap-distance-top:50.4pt;mso-wrap-distance-right:9pt;mso-wrap-distance-bottom:50.4pt;mso-position-horizontal:center;mso-position-horizontal-relative:page;mso-position-vertical-relative:bottom-margin-area;mso-width-percent:765;mso-height-percent:0;mso-top-percent:545;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" o:allowoverlap="f" filled="f" stroked="f" strokeweight=".5pt">
              <v:textbox inset="0,0,0,0">
                <w:txbxContent>
                  <w:tbl>
                    <w:tblPr>
                      <w:tblW w:w="9354" w:type="dxa"/>
                      <w:tblLayout w:type="fixed"/>
                      <w:tblCellMar>
                        <w:left w:w="0" w:type="dxa"/>
                        <w:right w:w="0" w:type="dxa"/>
                      </w:tblCellMar>
                      <w:tblLook w:val="04A0" w:firstRow="1" w:lastRow="0" w:firstColumn="1" w:lastColumn="0" w:noHBand="0" w:noVBand="1"/>
                    </w:tblPr>
                    <w:tblGrid>
                      <w:gridCol w:w="360"/>
                      <w:gridCol w:w="7583"/>
                      <w:gridCol w:w="202"/>
                      <w:gridCol w:w="202"/>
                      <w:gridCol w:w="1007"/>
                    </w:tblGrid>
                    <w:tr w:rsidR="00A14AB3" w14:paraId="2709F886" w14:textId="77777777">
                      <w:trPr>
                        <w:trHeight w:hRule="exact" w:val="288"/>
                      </w:trPr>
                      <w:tc>
                        <w:tcPr>
                          <w:tcW w:w="360" w:type="dxa"/>
                          <w:shd w:val="clear" w:color="auto" w:fill="EBEBEB"/>
                          <w:vAlign w:val="center"/>
                        </w:tcPr>
                        <w:p w14:paraId="47C788E0" w14:textId="77777777" w:rsidR="00A14AB3" w:rsidRDefault="00A14AB3">
                          <w:pPr>
                            <w:pStyle w:val="a"/>
                            <w:rPr>
                              <w:color w:val="595959" w:themeColor="text1" w:themeTint="A6"/>
                            </w:rPr>
                          </w:pPr>
                        </w:p>
                      </w:tc>
                      <w:tc>
                        <w:tcPr>
                          <w:tcW w:w="7583" w:type="dxa"/>
                          <w:shd w:val="clear" w:color="auto" w:fill="EBEBEB"/>
                          <w:vAlign w:val="center"/>
                        </w:tcPr>
                        <w:p w14:paraId="4CDADD8E" w14:textId="77777777" w:rsidR="00A14AB3" w:rsidRDefault="00A14AB3">
                          <w:pPr>
                            <w:pStyle w:val="a"/>
                            <w:rPr>
                              <w:color w:val="595959" w:themeColor="text1" w:themeTint="A6"/>
                            </w:rPr>
                          </w:pPr>
                        </w:p>
                      </w:tc>
                      <w:tc>
                        <w:tcPr>
                          <w:tcW w:w="202" w:type="dxa"/>
                          <w:shd w:val="clear" w:color="auto" w:fill="17AE92" w:themeFill="accent1"/>
                          <w:vAlign w:val="center"/>
                        </w:tcPr>
                        <w:p w14:paraId="037264CF" w14:textId="77777777" w:rsidR="00A14AB3" w:rsidRDefault="00A14AB3">
                          <w:pPr>
                            <w:pStyle w:val="a"/>
                            <w:rPr>
                              <w:color w:val="595959" w:themeColor="text1" w:themeTint="A6"/>
                            </w:rPr>
                          </w:pPr>
                        </w:p>
                      </w:tc>
                      <w:tc>
                        <w:tcPr>
                          <w:tcW w:w="202" w:type="dxa"/>
                          <w:shd w:val="clear" w:color="auto" w:fill="F7A23F" w:themeFill="accent2"/>
                          <w:vAlign w:val="center"/>
                        </w:tcPr>
                        <w:p w14:paraId="569212F8" w14:textId="77777777" w:rsidR="00A14AB3" w:rsidRDefault="00A14AB3">
                          <w:pPr>
                            <w:pStyle w:val="a"/>
                            <w:rPr>
                              <w:color w:val="595959" w:themeColor="text1" w:themeTint="A6"/>
                            </w:rPr>
                          </w:pPr>
                        </w:p>
                      </w:tc>
                      <w:tc>
                        <w:tcPr>
                          <w:tcW w:w="1007" w:type="dxa"/>
                          <w:shd w:val="clear" w:color="auto" w:fill="6F7E84" w:themeFill="accent3"/>
                          <w:vAlign w:val="center"/>
                        </w:tcPr>
                        <w:p w14:paraId="3CEE8FA8" w14:textId="77777777" w:rsidR="00A14AB3" w:rsidRDefault="00A14AB3">
                          <w:pPr>
                            <w:pStyle w:val="a"/>
                            <w:rPr>
                              <w:color w:val="595959" w:themeColor="text1" w:themeTint="A6"/>
                            </w:rPr>
                          </w:pPr>
                        </w:p>
                      </w:tc>
                    </w:tr>
                  </w:tbl>
                  <w:p w14:paraId="448FF403" w14:textId="77777777" w:rsidR="00A14AB3" w:rsidRDefault="00A14AB3">
                    <w:pPr>
                      <w:pStyle w:val="a"/>
                      <w:rPr>
                        <w:color w:val="595959" w:themeColor="text1" w:themeTint="A6"/>
                      </w:rPr>
                    </w:pPr>
                  </w:p>
                </w:txbxContent>
              </v:textbox>
              <w10:wrap anchorx="page"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19AE6" w14:textId="77777777" w:rsidR="004A42DF" w:rsidRDefault="004A42DF">
      <w:pPr>
        <w:spacing w:after="0"/>
        <w:rPr>
          <w:color w:val="595959" w:themeColor="text1" w:themeTint="A6"/>
        </w:rPr>
      </w:pPr>
      <w:r>
        <w:rPr>
          <w:color w:val="595959" w:themeColor="text1" w:themeTint="A6"/>
        </w:rPr>
        <w:separator/>
      </w:r>
    </w:p>
  </w:footnote>
  <w:footnote w:type="continuationSeparator" w:id="0">
    <w:p w14:paraId="1B5691D5" w14:textId="77777777" w:rsidR="004A42DF" w:rsidRDefault="004A42DF">
      <w:pPr>
        <w:spacing w:after="0"/>
        <w:rPr>
          <w:color w:val="595959" w:themeColor="text1" w:themeTint="A6"/>
        </w:rPr>
      </w:pPr>
      <w:r>
        <w:rPr>
          <w:color w:val="595959" w:themeColor="text1" w:themeTint="A6"/>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220CFC"/>
    <w:multiLevelType w:val="multilevel"/>
    <w:tmpl w:val="2E220CFC"/>
    <w:lvl w:ilvl="0">
      <w:start w:val="1"/>
      <w:numFmt w:val="lowerLetter"/>
      <w:lvlText w:val="%1."/>
      <w:lvlJc w:val="left"/>
      <w:pPr>
        <w:ind w:left="1200" w:hanging="360"/>
      </w:pPr>
      <w:rPr>
        <w:rFonts w:hint="default"/>
      </w:rPr>
    </w:lvl>
    <w:lvl w:ilvl="1">
      <w:start w:val="1"/>
      <w:numFmt w:val="lowerLetter"/>
      <w:lvlText w:val="%2)"/>
      <w:lvlJc w:val="left"/>
      <w:pPr>
        <w:ind w:left="1720" w:hanging="440"/>
      </w:pPr>
    </w:lvl>
    <w:lvl w:ilvl="2">
      <w:start w:val="1"/>
      <w:numFmt w:val="lowerRoman"/>
      <w:lvlText w:val="%3."/>
      <w:lvlJc w:val="right"/>
      <w:pPr>
        <w:ind w:left="2160" w:hanging="440"/>
      </w:pPr>
    </w:lvl>
    <w:lvl w:ilvl="3">
      <w:start w:val="1"/>
      <w:numFmt w:val="decimal"/>
      <w:lvlText w:val="%4."/>
      <w:lvlJc w:val="left"/>
      <w:pPr>
        <w:ind w:left="2600" w:hanging="440"/>
      </w:pPr>
    </w:lvl>
    <w:lvl w:ilvl="4">
      <w:start w:val="1"/>
      <w:numFmt w:val="lowerLetter"/>
      <w:lvlText w:val="%5)"/>
      <w:lvlJc w:val="left"/>
      <w:pPr>
        <w:ind w:left="3040" w:hanging="440"/>
      </w:pPr>
    </w:lvl>
    <w:lvl w:ilvl="5">
      <w:start w:val="1"/>
      <w:numFmt w:val="lowerRoman"/>
      <w:lvlText w:val="%6."/>
      <w:lvlJc w:val="right"/>
      <w:pPr>
        <w:ind w:left="3480" w:hanging="440"/>
      </w:pPr>
    </w:lvl>
    <w:lvl w:ilvl="6">
      <w:start w:val="1"/>
      <w:numFmt w:val="decimal"/>
      <w:lvlText w:val="%7."/>
      <w:lvlJc w:val="left"/>
      <w:pPr>
        <w:ind w:left="3920" w:hanging="440"/>
      </w:pPr>
    </w:lvl>
    <w:lvl w:ilvl="7">
      <w:start w:val="1"/>
      <w:numFmt w:val="lowerLetter"/>
      <w:lvlText w:val="%8)"/>
      <w:lvlJc w:val="left"/>
      <w:pPr>
        <w:ind w:left="4360" w:hanging="440"/>
      </w:pPr>
    </w:lvl>
    <w:lvl w:ilvl="8">
      <w:start w:val="1"/>
      <w:numFmt w:val="lowerRoman"/>
      <w:lvlText w:val="%9."/>
      <w:lvlJc w:val="right"/>
      <w:pPr>
        <w:ind w:left="4800" w:hanging="440"/>
      </w:pPr>
    </w:lvl>
  </w:abstractNum>
  <w:num w:numId="1" w16cid:durableId="1978145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40E5"/>
    <w:rsid w:val="00047D65"/>
    <w:rsid w:val="00054746"/>
    <w:rsid w:val="00064C9A"/>
    <w:rsid w:val="000B48B7"/>
    <w:rsid w:val="000D0EE4"/>
    <w:rsid w:val="0011467D"/>
    <w:rsid w:val="00135F30"/>
    <w:rsid w:val="00205D82"/>
    <w:rsid w:val="00240E3F"/>
    <w:rsid w:val="00293AE3"/>
    <w:rsid w:val="002B1E5F"/>
    <w:rsid w:val="002C26B1"/>
    <w:rsid w:val="0030792F"/>
    <w:rsid w:val="003F6B29"/>
    <w:rsid w:val="00436976"/>
    <w:rsid w:val="00471DD9"/>
    <w:rsid w:val="00496DFA"/>
    <w:rsid w:val="004A42DF"/>
    <w:rsid w:val="00541D98"/>
    <w:rsid w:val="00546B21"/>
    <w:rsid w:val="00573762"/>
    <w:rsid w:val="005B2F43"/>
    <w:rsid w:val="005D015F"/>
    <w:rsid w:val="006069DB"/>
    <w:rsid w:val="00621675"/>
    <w:rsid w:val="00647D7E"/>
    <w:rsid w:val="0065090C"/>
    <w:rsid w:val="006540A9"/>
    <w:rsid w:val="006D4A59"/>
    <w:rsid w:val="006D7F1F"/>
    <w:rsid w:val="006E5B20"/>
    <w:rsid w:val="00712C47"/>
    <w:rsid w:val="00725256"/>
    <w:rsid w:val="0074514B"/>
    <w:rsid w:val="00753FA6"/>
    <w:rsid w:val="00757EE0"/>
    <w:rsid w:val="00775F4C"/>
    <w:rsid w:val="00782132"/>
    <w:rsid w:val="00787E44"/>
    <w:rsid w:val="007B7621"/>
    <w:rsid w:val="00806E2F"/>
    <w:rsid w:val="00812A62"/>
    <w:rsid w:val="00847632"/>
    <w:rsid w:val="008625D8"/>
    <w:rsid w:val="008748B5"/>
    <w:rsid w:val="008930BB"/>
    <w:rsid w:val="00893F62"/>
    <w:rsid w:val="008A0344"/>
    <w:rsid w:val="008D1FC1"/>
    <w:rsid w:val="009C2DE6"/>
    <w:rsid w:val="009E503B"/>
    <w:rsid w:val="00A14AB3"/>
    <w:rsid w:val="00A17460"/>
    <w:rsid w:val="00A605BF"/>
    <w:rsid w:val="00B10784"/>
    <w:rsid w:val="00B4307B"/>
    <w:rsid w:val="00C003DB"/>
    <w:rsid w:val="00C019F9"/>
    <w:rsid w:val="00C378D6"/>
    <w:rsid w:val="00D33363"/>
    <w:rsid w:val="00D8394C"/>
    <w:rsid w:val="00E54C14"/>
    <w:rsid w:val="00EA4C53"/>
    <w:rsid w:val="00EF2F0D"/>
    <w:rsid w:val="00F140E5"/>
    <w:rsid w:val="00F416BE"/>
    <w:rsid w:val="00F41CD9"/>
    <w:rsid w:val="00F54432"/>
    <w:rsid w:val="00F7303F"/>
    <w:rsid w:val="00FB2857"/>
    <w:rsid w:val="00FF38E9"/>
    <w:rsid w:val="1D484C98"/>
    <w:rsid w:val="360B1A67"/>
    <w:rsid w:val="4D773604"/>
    <w:rsid w:val="60BD54C4"/>
    <w:rsid w:val="623F67DE"/>
    <w:rsid w:val="641B7E58"/>
    <w:rsid w:val="6EAE7626"/>
    <w:rsid w:val="FEF3B4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2795824"/>
  <w15:docId w15:val="{2D6300E9-9866-4FDC-B8DE-18061BD6B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19" w:unhideWhenUsed="1" w:qFormat="1"/>
    <w:lsdException w:name="footer" w:uiPriority="1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uiPriority="2" w:unhideWhenUsed="1" w:qFormat="1"/>
    <w:lsdException w:name="Signature" w:uiPriority="2" w:unhideWhenUsed="1" w:qFormat="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88" w:lineRule="auto"/>
    </w:pPr>
    <w:rPr>
      <w:color w:val="595959" w:themeColor="text1" w:themeTint="A6"/>
      <w:sz w:val="19"/>
      <w:szCs w:val="19"/>
      <w:lang w:val="en-US" w:eastAsia="zh-CN"/>
    </w:rPr>
  </w:style>
  <w:style w:type="paragraph" w:styleId="Heading1">
    <w:name w:val="heading 1"/>
    <w:basedOn w:val="Normal"/>
    <w:next w:val="Normal"/>
    <w:link w:val="Heading1Char"/>
    <w:uiPriority w:val="9"/>
    <w:qFormat/>
    <w:pPr>
      <w:keepNext/>
      <w:keepLines/>
      <w:spacing w:before="340" w:after="330" w:line="578" w:lineRule="auto"/>
      <w:outlineLvl w:val="0"/>
    </w:pPr>
    <w:rPr>
      <w:b/>
      <w:bCs/>
      <w:color w:val="595959" w:themeColor="text1" w:themeTint="A6"/>
      <w:kern w:val="44"/>
      <w:sz w:val="44"/>
      <w:szCs w:val="44"/>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SimSun" w:eastAsia="SimSun" w:hAnsi="SimSun" w:cs="SimSun"/>
      <w:b/>
      <w:bCs/>
      <w:color w:val="auto"/>
      <w:sz w:val="27"/>
      <w:szCs w:val="27"/>
      <w14:textFill>
        <w14:solidFill>
          <w14:srgbClr w14:val="000000">
            <w14:lumMod w14:val="65000"/>
            <w14:lumOff w14:val="35000"/>
          </w14:srgbClr>
        </w14:solidFill>
      </w14:textFill>
    </w:rPr>
  </w:style>
  <w:style w:type="paragraph" w:styleId="Heading4">
    <w:name w:val="heading 4"/>
    <w:basedOn w:val="Normal"/>
    <w:next w:val="Normal"/>
    <w:link w:val="Heading4Char"/>
    <w:uiPriority w:val="9"/>
    <w:semiHidden/>
    <w:unhideWhenUsed/>
    <w:qFormat/>
    <w:pPr>
      <w:keepNext/>
      <w:keepLines/>
      <w:spacing w:before="280" w:after="290" w:line="376" w:lineRule="auto"/>
      <w:outlineLvl w:val="3"/>
    </w:pPr>
    <w:rPr>
      <w:rFonts w:asciiTheme="majorHAnsi" w:eastAsiaTheme="majorEastAsia" w:hAnsiTheme="majorHAnsi" w:cstheme="majorBidi"/>
      <w:b/>
      <w:bCs/>
      <w:color w:val="595959" w:themeColor="text1" w:themeTint="A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losing">
    <w:name w:val="Closing"/>
    <w:basedOn w:val="Normal"/>
    <w:link w:val="ClosingChar"/>
    <w:uiPriority w:val="2"/>
    <w:unhideWhenUsed/>
    <w:qFormat/>
    <w:pPr>
      <w:spacing w:before="600" w:after="800"/>
    </w:pPr>
    <w:rPr>
      <w:color w:val="595959" w:themeColor="text1" w:themeTint="A6"/>
    </w:rPr>
  </w:style>
  <w:style w:type="paragraph" w:styleId="Date">
    <w:name w:val="Date"/>
    <w:basedOn w:val="Normal"/>
    <w:next w:val="Normal"/>
    <w:link w:val="DateChar"/>
    <w:uiPriority w:val="2"/>
    <w:unhideWhenUsed/>
    <w:qFormat/>
    <w:pPr>
      <w:spacing w:after="400"/>
    </w:pPr>
    <w:rPr>
      <w:color w:val="595959" w:themeColor="text1" w:themeTint="A6"/>
    </w:rPr>
  </w:style>
  <w:style w:type="paragraph" w:styleId="BalloonText">
    <w:name w:val="Balloon Text"/>
    <w:basedOn w:val="Normal"/>
    <w:link w:val="BalloonTextChar"/>
    <w:uiPriority w:val="99"/>
    <w:semiHidden/>
    <w:unhideWhenUsed/>
    <w:qFormat/>
    <w:pPr>
      <w:spacing w:after="0" w:line="240" w:lineRule="auto"/>
    </w:pPr>
    <w:rPr>
      <w:color w:val="595959" w:themeColor="text1" w:themeTint="A6"/>
      <w:sz w:val="18"/>
      <w:szCs w:val="18"/>
    </w:rPr>
  </w:style>
  <w:style w:type="paragraph" w:styleId="Footer">
    <w:name w:val="footer"/>
    <w:basedOn w:val="Normal"/>
    <w:link w:val="FooterChar"/>
    <w:uiPriority w:val="19"/>
    <w:unhideWhenUsed/>
    <w:qFormat/>
    <w:pPr>
      <w:spacing w:after="0" w:line="240" w:lineRule="auto"/>
    </w:pPr>
    <w:rPr>
      <w:color w:val="595959" w:themeColor="text1" w:themeTint="A6"/>
    </w:rPr>
  </w:style>
  <w:style w:type="paragraph" w:styleId="Header">
    <w:name w:val="header"/>
    <w:basedOn w:val="Normal"/>
    <w:link w:val="HeaderChar"/>
    <w:uiPriority w:val="19"/>
    <w:unhideWhenUsed/>
    <w:qFormat/>
    <w:pPr>
      <w:tabs>
        <w:tab w:val="center" w:pos="4680"/>
        <w:tab w:val="right" w:pos="9360"/>
      </w:tabs>
      <w:spacing w:after="0" w:line="240" w:lineRule="auto"/>
    </w:pPr>
    <w:rPr>
      <w:color w:val="595959" w:themeColor="text1" w:themeTint="A6"/>
    </w:rPr>
  </w:style>
  <w:style w:type="paragraph" w:styleId="Signature">
    <w:name w:val="Signature"/>
    <w:basedOn w:val="Normal"/>
    <w:link w:val="SignatureChar"/>
    <w:uiPriority w:val="2"/>
    <w:unhideWhenUsed/>
    <w:qFormat/>
    <w:pPr>
      <w:spacing w:after="600"/>
    </w:pPr>
    <w:rPr>
      <w:color w:val="595959" w:themeColor="text1" w:themeTint="A6"/>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19"/>
    <w:qFormat/>
  </w:style>
  <w:style w:type="character" w:styleId="PlaceholderText">
    <w:name w:val="Placeholder Text"/>
    <w:basedOn w:val="DefaultParagraphFont"/>
    <w:uiPriority w:val="99"/>
    <w:semiHidden/>
    <w:qFormat/>
    <w:rPr>
      <w:color w:val="808080"/>
    </w:rPr>
  </w:style>
  <w:style w:type="character" w:customStyle="1" w:styleId="HeaderChar">
    <w:name w:val="Header Char"/>
    <w:basedOn w:val="DefaultParagraphFont"/>
    <w:link w:val="Header"/>
    <w:uiPriority w:val="19"/>
    <w:qFormat/>
  </w:style>
  <w:style w:type="paragraph" w:customStyle="1" w:styleId="a">
    <w:name w:val="无间距"/>
    <w:uiPriority w:val="1"/>
    <w:qFormat/>
    <w:pPr>
      <w:spacing w:line="264" w:lineRule="auto"/>
    </w:pPr>
    <w:rPr>
      <w:color w:val="595959" w:themeColor="text1" w:themeTint="A6"/>
      <w:sz w:val="19"/>
      <w:szCs w:val="19"/>
      <w:lang w:val="en-US" w:eastAsia="zh-CN"/>
    </w:rPr>
  </w:style>
  <w:style w:type="paragraph" w:customStyle="1" w:styleId="a0">
    <w:name w:val="姓名"/>
    <w:basedOn w:val="Normal"/>
    <w:uiPriority w:val="2"/>
    <w:qFormat/>
    <w:pPr>
      <w:spacing w:after="0" w:line="216" w:lineRule="auto"/>
    </w:pPr>
    <w:rPr>
      <w:rFonts w:asciiTheme="majorHAnsi" w:eastAsiaTheme="majorEastAsia" w:hAnsiTheme="majorHAnsi" w:cstheme="majorBidi"/>
      <w:color w:val="17AE92" w:themeColor="accent1"/>
      <w:sz w:val="28"/>
      <w:szCs w:val="28"/>
      <w14:textFill>
        <w14:solidFill>
          <w14:schemeClr w14:val="accent1">
            <w14:lumMod w14:val="75000"/>
            <w14:lumMod w14:val="65000"/>
            <w14:lumOff w14:val="35000"/>
          </w14:schemeClr>
        </w14:solidFill>
      </w14:textFill>
    </w:rPr>
  </w:style>
  <w:style w:type="character" w:customStyle="1" w:styleId="DateChar">
    <w:name w:val="Date Char"/>
    <w:basedOn w:val="DefaultParagraphFont"/>
    <w:link w:val="Date"/>
    <w:uiPriority w:val="2"/>
    <w:qFormat/>
  </w:style>
  <w:style w:type="paragraph" w:customStyle="1" w:styleId="a1">
    <w:name w:val="联系信息"/>
    <w:basedOn w:val="Normal"/>
    <w:uiPriority w:val="2"/>
    <w:qFormat/>
    <w:pPr>
      <w:spacing w:after="480"/>
      <w:contextualSpacing/>
    </w:pPr>
    <w:rPr>
      <w:color w:val="595959" w:themeColor="text1" w:themeTint="A6"/>
    </w:rPr>
  </w:style>
  <w:style w:type="character" w:customStyle="1" w:styleId="ClosingChar">
    <w:name w:val="Closing Char"/>
    <w:basedOn w:val="DefaultParagraphFont"/>
    <w:link w:val="Closing"/>
    <w:uiPriority w:val="2"/>
    <w:qFormat/>
  </w:style>
  <w:style w:type="character" w:customStyle="1" w:styleId="SignatureChar">
    <w:name w:val="Signature Char"/>
    <w:basedOn w:val="DefaultParagraphFont"/>
    <w:link w:val="Signature"/>
    <w:uiPriority w:val="2"/>
    <w:qFormat/>
  </w:style>
  <w:style w:type="paragraph" w:customStyle="1" w:styleId="1">
    <w:name w:val="列出段落1"/>
    <w:basedOn w:val="Normal"/>
    <w:qFormat/>
    <w:pPr>
      <w:widowControl w:val="0"/>
      <w:spacing w:after="0" w:line="240" w:lineRule="auto"/>
      <w:ind w:firstLineChars="200" w:firstLine="420"/>
      <w:jc w:val="both"/>
    </w:pPr>
    <w:rPr>
      <w:rFonts w:ascii="Calibri" w:eastAsia="SimSun" w:hAnsi="Calibri" w:cs="Times New Roman"/>
      <w:color w:val="000000"/>
      <w:kern w:val="2"/>
      <w:sz w:val="21"/>
      <w:szCs w:val="22"/>
      <w14:textFill>
        <w14:solidFill>
          <w14:srgbClr w14:val="000000">
            <w14:lumMod w14:val="65000"/>
            <w14:lumOff w14:val="35000"/>
          </w14:srgbClr>
        </w14:solidFill>
      </w14:textFill>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Heading3Char">
    <w:name w:val="Heading 3 Char"/>
    <w:basedOn w:val="DefaultParagraphFont"/>
    <w:link w:val="Heading3"/>
    <w:uiPriority w:val="9"/>
    <w:qFormat/>
    <w:rPr>
      <w:rFonts w:ascii="SimSun" w:eastAsia="SimSun" w:hAnsi="SimSun" w:cs="SimSun"/>
      <w:b/>
      <w:bCs/>
      <w:sz w:val="27"/>
      <w:szCs w:val="27"/>
    </w:rPr>
  </w:style>
  <w:style w:type="character" w:customStyle="1" w:styleId="Heading1Char">
    <w:name w:val="Heading 1 Char"/>
    <w:basedOn w:val="DefaultParagraphFont"/>
    <w:link w:val="Heading1"/>
    <w:uiPriority w:val="9"/>
    <w:qFormat/>
    <w:rPr>
      <w:b/>
      <w:bCs/>
      <w:color w:val="595959" w:themeColor="text1" w:themeTint="A6"/>
      <w:kern w:val="44"/>
      <w:sz w:val="44"/>
      <w:szCs w:val="44"/>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b/>
      <w:bCs/>
      <w:color w:val="595959" w:themeColor="text1" w:themeTint="A6"/>
      <w:sz w:val="28"/>
      <w:szCs w:val="28"/>
    </w:rPr>
  </w:style>
  <w:style w:type="paragraph" w:styleId="ListParagraph">
    <w:name w:val="List Paragraph"/>
    <w:basedOn w:val="Normal"/>
    <w:uiPriority w:val="34"/>
    <w:qFormat/>
    <w:pPr>
      <w:ind w:firstLineChars="200" w:firstLine="420"/>
    </w:pPr>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Sales">
      <a:dk1>
        <a:sysClr val="windowText" lastClr="000000"/>
      </a:dk1>
      <a:lt1>
        <a:sysClr val="window" lastClr="FFFFFF"/>
      </a:lt1>
      <a:dk2>
        <a:srgbClr val="1F2123"/>
      </a:dk2>
      <a:lt2>
        <a:srgbClr val="EBEBEB"/>
      </a:lt2>
      <a:accent1>
        <a:srgbClr val="17AE92"/>
      </a:accent1>
      <a:accent2>
        <a:srgbClr val="F7A23F"/>
      </a:accent2>
      <a:accent3>
        <a:srgbClr val="6F7E84"/>
      </a:accent3>
      <a:accent4>
        <a:srgbClr val="178DBB"/>
      </a:accent4>
      <a:accent5>
        <a:srgbClr val="E3584E"/>
      </a:accent5>
      <a:accent6>
        <a:srgbClr val="6FB344"/>
      </a:accent6>
      <a:hlink>
        <a:srgbClr val="178DBB"/>
      </a:hlink>
      <a:folHlink>
        <a:srgbClr val="885BA2"/>
      </a:folHlink>
    </a:clrScheme>
    <a:fontScheme name="Hardcover">
      <a:majorFont>
        <a:latin typeface="Book Antiqua"/>
        <a:ea typeface=""/>
        <a:cs typeface=""/>
        <a:font script="Grek" typeface="Times New Roman"/>
        <a:font script="Cyrl" typeface="Times New Roman"/>
        <a:font script="Jpan" typeface="HGS明朝E"/>
        <a:font script="Hang" typeface="궁서"/>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Book Antiqua"/>
        <a:ea typeface=""/>
        <a:cs typeface=""/>
        <a:font script="Grek" typeface="Times New Roman"/>
        <a:font script="Cyrl" typeface="Times New Roman"/>
        <a:font script="Jpan" typeface="HGS明朝E"/>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57000"/>
                <a:satMod val="101000"/>
              </a:schemeClr>
            </a:gs>
            <a:gs pos="50000">
              <a:schemeClr val="phClr">
                <a:lumMod val="137000"/>
                <a:satMod val="103000"/>
              </a:schemeClr>
            </a:gs>
            <a:gs pos="100000">
              <a:schemeClr val="phClr">
                <a:lumMod val="115000"/>
                <a:satMod val="109000"/>
              </a:schemeClr>
            </a:gs>
          </a:gsLst>
          <a:lin ang="5400000" scaled="0"/>
        </a:gradFill>
        <a:gradFill rotWithShape="1">
          <a:gsLst>
            <a:gs pos="0">
              <a:schemeClr val="phClr">
                <a:satMod val="103000"/>
                <a:lumMod val="118000"/>
              </a:schemeClr>
            </a:gs>
            <a:gs pos="50000">
              <a:schemeClr val="phClr">
                <a:satMod val="89000"/>
                <a:lumMod val="91000"/>
              </a:schemeClr>
            </a:gs>
            <a:gs pos="100000">
              <a:schemeClr val="phClr">
                <a:lumMod val="6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100000"/>
                <a:satMod val="100000"/>
                <a:shade val="0"/>
              </a:schemeClr>
            </a:gs>
            <a:gs pos="0">
              <a:scrgbClr r="0" g="0" b="0"/>
            </a:gs>
            <a:gs pos="100000">
              <a:schemeClr val="phClr">
                <a:shade val="100000"/>
                <a:satMod val="100000"/>
              </a:schemeClr>
            </a:gs>
          </a:gsLst>
          <a:lin ang="5400000" scaled="0"/>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781</Words>
  <Characters>4452</Characters>
  <Application>Microsoft Office Word</Application>
  <DocSecurity>0</DocSecurity>
  <Lines>37</Lines>
  <Paragraphs>10</Paragraphs>
  <ScaleCrop>false</ScaleCrop>
  <Company/>
  <LinksUpToDate>false</LinksUpToDate>
  <CharactersWithSpaces>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信头（销售条纹）</dc:title>
  <dc:creator>浙江西崎电气科技有限公司</dc:creator>
  <cp:lastModifiedBy>INTSALE</cp:lastModifiedBy>
  <cp:revision>3</cp:revision>
  <cp:lastPrinted>2020-02-08T14:49:00Z</cp:lastPrinted>
  <dcterms:created xsi:type="dcterms:W3CDTF">2021-11-09T10:45:00Z</dcterms:created>
  <dcterms:modified xsi:type="dcterms:W3CDTF">2026-02-02T16:17:00Z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TC029011649991</vt:lpwstr>
  </property>
  <property fmtid="{D5CDD505-2E9C-101B-9397-08002B2CF9AE}" pid="3" name="KSOProductBuildVer">
    <vt:lpwstr>2052-12.1.0.22529</vt:lpwstr>
  </property>
  <property fmtid="{D5CDD505-2E9C-101B-9397-08002B2CF9AE}" pid="4" name="ICV">
    <vt:lpwstr>2D4274764CFD4E89B2B55177E4798959_13</vt:lpwstr>
  </property>
  <property fmtid="{D5CDD505-2E9C-101B-9397-08002B2CF9AE}" pid="5" name="KSOTemplateDocerSaveRecord">
    <vt:lpwstr>eyJoZGlkIjoiYTI4MWNjNmRjM2YxMzcyYjg4NjFiYzdiMThlMDg0NDkiLCJ1c2VySWQiOiIxNjk3MTU0NTQ1In0=</vt:lpwstr>
  </property>
</Properties>
</file>